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BA" w:rsidRDefault="0001265A">
      <w:bookmarkStart w:id="0" w:name="_GoBack"/>
      <w:bookmarkEnd w:id="0"/>
      <w:r>
        <w:rPr>
          <w:rFonts w:ascii="Arial" w:hAnsi="Arial" w:cs="Arial"/>
          <w:sz w:val="24"/>
        </w:rPr>
        <w:t>Fardamento</w:t>
      </w:r>
    </w:p>
    <w:tbl>
      <w:tblPr>
        <w:tblW w:w="9075"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35"/>
        <w:gridCol w:w="4365"/>
        <w:gridCol w:w="1200"/>
        <w:gridCol w:w="1411"/>
        <w:gridCol w:w="1364"/>
      </w:tblGrid>
      <w:tr w:rsidR="003020BA">
        <w:tc>
          <w:tcPr>
            <w:tcW w:w="735" w:type="dxa"/>
            <w:tcBorders>
              <w:top w:val="single" w:sz="2" w:space="0" w:color="000001"/>
              <w:left w:val="single" w:sz="2" w:space="0" w:color="000001"/>
              <w:bottom w:val="single" w:sz="2" w:space="0" w:color="000001"/>
            </w:tcBorders>
            <w:shd w:val="clear" w:color="auto" w:fill="CCCCCC"/>
            <w:tcMar>
              <w:left w:w="51" w:type="dxa"/>
            </w:tcMar>
          </w:tcPr>
          <w:p w:rsidR="003020BA" w:rsidRDefault="0001265A">
            <w:pPr>
              <w:pStyle w:val="Contedodatabela"/>
              <w:rPr>
                <w:rFonts w:ascii="Open Sans" w:eastAsia="Calibri" w:hAnsi="Open Sans" w:cs="Calibri"/>
                <w:b/>
                <w:bCs/>
              </w:rPr>
            </w:pPr>
            <w:r>
              <w:rPr>
                <w:rFonts w:ascii="Open Sans" w:eastAsia="Calibri" w:hAnsi="Open Sans" w:cs="Calibri"/>
                <w:b/>
                <w:bCs/>
              </w:rPr>
              <w:t xml:space="preserve">Item </w:t>
            </w:r>
          </w:p>
        </w:tc>
        <w:tc>
          <w:tcPr>
            <w:tcW w:w="4365" w:type="dxa"/>
            <w:tcBorders>
              <w:top w:val="single" w:sz="2" w:space="0" w:color="000001"/>
              <w:left w:val="single" w:sz="2" w:space="0" w:color="000001"/>
              <w:bottom w:val="single" w:sz="2" w:space="0" w:color="000001"/>
            </w:tcBorders>
            <w:shd w:val="clear" w:color="auto" w:fill="CCCCCC"/>
            <w:tcMar>
              <w:left w:w="51" w:type="dxa"/>
            </w:tcMar>
          </w:tcPr>
          <w:p w:rsidR="003020BA" w:rsidRDefault="0001265A">
            <w:pPr>
              <w:pStyle w:val="Contedodatabela"/>
              <w:rPr>
                <w:rFonts w:ascii="Open Sans" w:eastAsia="Calibri" w:hAnsi="Open Sans" w:cs="Calibri"/>
                <w:b/>
                <w:bCs/>
              </w:rPr>
            </w:pPr>
            <w:r>
              <w:rPr>
                <w:rFonts w:ascii="Open Sans" w:eastAsia="Calibri" w:hAnsi="Open Sans" w:cs="Calibri"/>
                <w:b/>
                <w:bCs/>
              </w:rPr>
              <w:t>Descrição</w:t>
            </w:r>
          </w:p>
        </w:tc>
        <w:tc>
          <w:tcPr>
            <w:tcW w:w="1200" w:type="dxa"/>
            <w:tcBorders>
              <w:top w:val="single" w:sz="2" w:space="0" w:color="000001"/>
              <w:left w:val="single" w:sz="2" w:space="0" w:color="000001"/>
              <w:bottom w:val="single" w:sz="2" w:space="0" w:color="000001"/>
            </w:tcBorders>
            <w:shd w:val="clear" w:color="auto" w:fill="CCCCCC"/>
            <w:tcMar>
              <w:left w:w="51" w:type="dxa"/>
            </w:tcMar>
          </w:tcPr>
          <w:p w:rsidR="003020BA" w:rsidRDefault="0001265A">
            <w:pPr>
              <w:pStyle w:val="Contedodatabela"/>
              <w:rPr>
                <w:rFonts w:ascii="Open Sans" w:eastAsia="Calibri" w:hAnsi="Open Sans" w:cs="Calibri"/>
                <w:b/>
                <w:bCs/>
              </w:rPr>
            </w:pPr>
            <w:r>
              <w:rPr>
                <w:rFonts w:ascii="Open Sans" w:eastAsia="Calibri" w:hAnsi="Open Sans" w:cs="Calibri"/>
                <w:b/>
                <w:bCs/>
              </w:rPr>
              <w:t>Unidade</w:t>
            </w:r>
          </w:p>
        </w:tc>
        <w:tc>
          <w:tcPr>
            <w:tcW w:w="1411" w:type="dxa"/>
            <w:tcBorders>
              <w:top w:val="single" w:sz="2" w:space="0" w:color="000001"/>
              <w:left w:val="single" w:sz="2" w:space="0" w:color="000001"/>
              <w:bottom w:val="single" w:sz="2" w:space="0" w:color="000001"/>
            </w:tcBorders>
            <w:shd w:val="clear" w:color="auto" w:fill="CCCCCC"/>
            <w:tcMar>
              <w:left w:w="51" w:type="dxa"/>
            </w:tcMar>
          </w:tcPr>
          <w:p w:rsidR="003020BA" w:rsidRDefault="0001265A">
            <w:pPr>
              <w:pStyle w:val="Contedodatabela"/>
              <w:jc w:val="center"/>
              <w:rPr>
                <w:rFonts w:ascii="Open Sans" w:eastAsia="Calibri" w:hAnsi="Open Sans" w:cs="Calibri"/>
                <w:b/>
                <w:bCs/>
              </w:rPr>
            </w:pPr>
            <w:r>
              <w:rPr>
                <w:rFonts w:ascii="Open Sans" w:eastAsia="Calibri" w:hAnsi="Open Sans" w:cs="Calibri"/>
                <w:b/>
                <w:bCs/>
              </w:rPr>
              <w:t>Fornec.</w:t>
            </w:r>
          </w:p>
        </w:tc>
        <w:tc>
          <w:tcPr>
            <w:tcW w:w="1364" w:type="dxa"/>
            <w:tcBorders>
              <w:top w:val="single" w:sz="2" w:space="0" w:color="999999"/>
              <w:left w:val="single" w:sz="2" w:space="0" w:color="999999"/>
              <w:bottom w:val="single" w:sz="2" w:space="0" w:color="999999"/>
              <w:right w:val="single" w:sz="2" w:space="0" w:color="999999"/>
            </w:tcBorders>
            <w:shd w:val="clear" w:color="auto" w:fill="CCCCCC"/>
            <w:tcMar>
              <w:left w:w="51" w:type="dxa"/>
            </w:tcMar>
          </w:tcPr>
          <w:p w:rsidR="003020BA" w:rsidRDefault="0001265A">
            <w:pPr>
              <w:pStyle w:val="Contedodatabela"/>
              <w:rPr>
                <w:rFonts w:ascii="Open Sans" w:eastAsia="Calibri" w:hAnsi="Open Sans" w:cs="Calibri"/>
                <w:b/>
                <w:bCs/>
              </w:rPr>
            </w:pPr>
            <w:r>
              <w:rPr>
                <w:rFonts w:ascii="Open Sans" w:eastAsia="Calibri" w:hAnsi="Open Sans" w:cs="Calibri"/>
                <w:b/>
                <w:bCs/>
              </w:rPr>
              <w:t>Quant. Anual</w:t>
            </w:r>
          </w:p>
        </w:tc>
      </w:tr>
      <w:tr w:rsidR="003020BA">
        <w:tc>
          <w:tcPr>
            <w:tcW w:w="73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pPr>
            <w:r>
              <w:t>1</w:t>
            </w:r>
          </w:p>
        </w:tc>
        <w:tc>
          <w:tcPr>
            <w:tcW w:w="436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pPr>
            <w:r>
              <w:t>Fardamento Completo (conforme descrito no Termo de Referência)</w:t>
            </w:r>
          </w:p>
        </w:tc>
        <w:tc>
          <w:tcPr>
            <w:tcW w:w="1200"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pPr>
            <w:r>
              <w:t>Kit</w:t>
            </w:r>
          </w:p>
        </w:tc>
        <w:tc>
          <w:tcPr>
            <w:tcW w:w="1411" w:type="dxa"/>
            <w:tcBorders>
              <w:top w:val="single" w:sz="2" w:space="0" w:color="000001"/>
              <w:left w:val="single" w:sz="2" w:space="0" w:color="000001"/>
              <w:bottom w:val="single" w:sz="2" w:space="0" w:color="000001"/>
            </w:tcBorders>
            <w:shd w:val="clear" w:color="auto" w:fill="auto"/>
            <w:tcMar>
              <w:left w:w="51" w:type="dxa"/>
            </w:tcMar>
          </w:tcPr>
          <w:p w:rsidR="003020BA" w:rsidRDefault="00753755">
            <w:pPr>
              <w:pStyle w:val="Contedodatabela"/>
            </w:pPr>
            <w:r>
              <w:t>24 entregues no inicio do contrato</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3020BA" w:rsidRDefault="00753755">
            <w:pPr>
              <w:pStyle w:val="Contedodatabela"/>
            </w:pPr>
            <w:r>
              <w:t>24</w:t>
            </w:r>
          </w:p>
        </w:tc>
      </w:tr>
    </w:tbl>
    <w:p w:rsidR="003020BA" w:rsidRDefault="003020BA">
      <w:pPr>
        <w:rPr>
          <w:rFonts w:ascii="Arial" w:hAnsi="Arial" w:cs="Arial"/>
          <w:sz w:val="24"/>
        </w:rPr>
      </w:pPr>
    </w:p>
    <w:p w:rsidR="003020BA" w:rsidRDefault="0001265A">
      <w:r>
        <w:rPr>
          <w:rFonts w:ascii="Arial" w:hAnsi="Arial" w:cs="Arial"/>
          <w:sz w:val="24"/>
        </w:rPr>
        <w:t>Materiais de Consumo</w:t>
      </w:r>
    </w:p>
    <w:tbl>
      <w:tblPr>
        <w:tblW w:w="9075" w:type="dxa"/>
        <w:tblInd w:w="62"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firstRow="0" w:lastRow="0" w:firstColumn="0" w:lastColumn="0" w:noHBand="0" w:noVBand="0"/>
      </w:tblPr>
      <w:tblGrid>
        <w:gridCol w:w="1015"/>
        <w:gridCol w:w="3870"/>
        <w:gridCol w:w="1114"/>
        <w:gridCol w:w="1867"/>
        <w:gridCol w:w="1209"/>
      </w:tblGrid>
      <w:tr w:rsidR="003020BA">
        <w:trPr>
          <w:trHeight w:val="621"/>
          <w:tblHeader/>
        </w:trPr>
        <w:tc>
          <w:tcPr>
            <w:tcW w:w="735" w:type="dxa"/>
            <w:tcBorders>
              <w:top w:val="single" w:sz="2" w:space="0" w:color="000001"/>
              <w:left w:val="single" w:sz="2" w:space="0" w:color="000001"/>
              <w:bottom w:val="single" w:sz="2" w:space="0" w:color="000001"/>
            </w:tcBorders>
            <w:shd w:val="clear" w:color="auto" w:fill="CCCCCC"/>
            <w:tcMar>
              <w:left w:w="49" w:type="dxa"/>
            </w:tcMar>
            <w:vAlign w:val="center"/>
          </w:tcPr>
          <w:p w:rsidR="003020BA" w:rsidRDefault="0001265A">
            <w:pPr>
              <w:pStyle w:val="Ttulodetabela"/>
              <w:numPr>
                <w:ilvl w:val="0"/>
                <w:numId w:val="1"/>
              </w:numPr>
              <w:spacing w:after="0" w:line="240" w:lineRule="auto"/>
              <w:ind w:left="732" w:hanging="336"/>
            </w:pPr>
            <w:r>
              <w:rPr>
                <w:rFonts w:ascii="Open Sans" w:hAnsi="Open Sans"/>
              </w:rPr>
              <w:t>Item</w:t>
            </w:r>
          </w:p>
        </w:tc>
        <w:tc>
          <w:tcPr>
            <w:tcW w:w="4365" w:type="dxa"/>
            <w:tcBorders>
              <w:top w:val="single" w:sz="2" w:space="0" w:color="000001"/>
              <w:left w:val="single" w:sz="2" w:space="0" w:color="000001"/>
              <w:bottom w:val="single" w:sz="2" w:space="0" w:color="000001"/>
              <w:right w:val="single" w:sz="2" w:space="0" w:color="000001"/>
            </w:tcBorders>
            <w:shd w:val="clear" w:color="auto" w:fill="CCCCCC"/>
            <w:tcMar>
              <w:left w:w="49" w:type="dxa"/>
            </w:tcMar>
            <w:vAlign w:val="center"/>
          </w:tcPr>
          <w:p w:rsidR="003020BA" w:rsidRDefault="0001265A">
            <w:pPr>
              <w:pStyle w:val="Ttulodetabela"/>
              <w:numPr>
                <w:ilvl w:val="0"/>
                <w:numId w:val="1"/>
              </w:numPr>
              <w:spacing w:after="0" w:line="360" w:lineRule="auto"/>
              <w:ind w:left="732" w:hanging="336"/>
            </w:pPr>
            <w:r>
              <w:rPr>
                <w:rFonts w:ascii="Open Sans" w:hAnsi="Open Sans"/>
              </w:rPr>
              <w:t>Descrição</w:t>
            </w:r>
          </w:p>
        </w:tc>
        <w:tc>
          <w:tcPr>
            <w:tcW w:w="1200" w:type="dxa"/>
            <w:tcBorders>
              <w:top w:val="single" w:sz="2" w:space="0" w:color="000001"/>
              <w:left w:val="single" w:sz="2" w:space="0" w:color="000001"/>
              <w:bottom w:val="single" w:sz="2" w:space="0" w:color="000001"/>
            </w:tcBorders>
            <w:shd w:val="clear" w:color="auto" w:fill="CCCCCC"/>
            <w:tcMar>
              <w:top w:w="0" w:type="dxa"/>
              <w:left w:w="4" w:type="dxa"/>
              <w:bottom w:w="0" w:type="dxa"/>
              <w:right w:w="10" w:type="dxa"/>
            </w:tcMar>
            <w:vAlign w:val="center"/>
          </w:tcPr>
          <w:p w:rsidR="003020BA" w:rsidRDefault="0001265A">
            <w:pPr>
              <w:pStyle w:val="Ttulodetabela"/>
              <w:numPr>
                <w:ilvl w:val="0"/>
                <w:numId w:val="1"/>
              </w:numPr>
              <w:spacing w:after="0" w:line="360" w:lineRule="auto"/>
              <w:ind w:left="737" w:hanging="737"/>
            </w:pPr>
            <w:r>
              <w:rPr>
                <w:rFonts w:ascii="Open Sans" w:hAnsi="Open Sans"/>
              </w:rPr>
              <w:t>Unidade</w:t>
            </w:r>
          </w:p>
        </w:tc>
        <w:tc>
          <w:tcPr>
            <w:tcW w:w="1411" w:type="dxa"/>
            <w:tcBorders>
              <w:top w:val="single" w:sz="2" w:space="0" w:color="000001"/>
              <w:left w:val="single" w:sz="2" w:space="0" w:color="000001"/>
              <w:bottom w:val="single" w:sz="2" w:space="0" w:color="000001"/>
            </w:tcBorders>
            <w:shd w:val="clear" w:color="auto" w:fill="CCCCCC"/>
            <w:tcMar>
              <w:top w:w="0" w:type="dxa"/>
              <w:left w:w="4" w:type="dxa"/>
              <w:bottom w:w="0" w:type="dxa"/>
              <w:right w:w="10" w:type="dxa"/>
            </w:tcMar>
            <w:vAlign w:val="center"/>
          </w:tcPr>
          <w:p w:rsidR="003020BA" w:rsidRDefault="0001265A">
            <w:pPr>
              <w:pStyle w:val="Contedodatabela"/>
              <w:jc w:val="center"/>
              <w:rPr>
                <w:rFonts w:ascii="Open Sans" w:eastAsia="Calibri" w:hAnsi="Open Sans" w:cs="Calibri"/>
                <w:b/>
                <w:bCs/>
              </w:rPr>
            </w:pPr>
            <w:r>
              <w:rPr>
                <w:rFonts w:ascii="Open Sans" w:eastAsia="Calibri" w:hAnsi="Open Sans" w:cs="Calibri"/>
                <w:b/>
                <w:bCs/>
              </w:rPr>
              <w:t>Fornec.</w:t>
            </w:r>
            <w:r w:rsidR="00753755">
              <w:rPr>
                <w:rFonts w:ascii="Open Sans" w:eastAsia="Calibri" w:hAnsi="Open Sans" w:cs="Calibri"/>
                <w:b/>
                <w:bCs/>
              </w:rPr>
              <w:t>mensal</w:t>
            </w:r>
          </w:p>
        </w:tc>
        <w:tc>
          <w:tcPr>
            <w:tcW w:w="1364" w:type="dxa"/>
            <w:tcBorders>
              <w:top w:val="single" w:sz="2" w:space="0" w:color="000001"/>
              <w:left w:val="single" w:sz="2" w:space="0" w:color="000001"/>
              <w:bottom w:val="single" w:sz="2" w:space="0" w:color="000001"/>
              <w:right w:val="single" w:sz="2" w:space="0" w:color="000001"/>
            </w:tcBorders>
            <w:shd w:val="clear" w:color="auto" w:fill="CCCCCC"/>
            <w:tcMar>
              <w:top w:w="0" w:type="dxa"/>
              <w:left w:w="4" w:type="dxa"/>
              <w:bottom w:w="0" w:type="dxa"/>
              <w:right w:w="10" w:type="dxa"/>
            </w:tcMar>
            <w:vAlign w:val="center"/>
          </w:tcPr>
          <w:p w:rsidR="003020BA" w:rsidRDefault="0001265A">
            <w:pPr>
              <w:pStyle w:val="Contedodatabela"/>
              <w:rPr>
                <w:rFonts w:ascii="Open Sans" w:eastAsia="Calibri" w:hAnsi="Open Sans" w:cs="Calibri"/>
                <w:b/>
                <w:bCs/>
              </w:rPr>
            </w:pPr>
            <w:r>
              <w:rPr>
                <w:rFonts w:ascii="Open Sans" w:eastAsia="Calibri" w:hAnsi="Open Sans" w:cs="Calibri"/>
                <w:b/>
                <w:bCs/>
              </w:rPr>
              <w:t>Quant. Anual</w:t>
            </w:r>
          </w:p>
        </w:tc>
      </w:tr>
      <w:tr w:rsidR="00C168E2" w:rsidRPr="00C168E2">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Pr="00800671" w:rsidRDefault="0001265A">
            <w:pPr>
              <w:pStyle w:val="Contedodatabela"/>
              <w:jc w:val="center"/>
              <w:rPr>
                <w:rFonts w:ascii="Open Sans" w:hAnsi="Open Sans"/>
                <w:color w:val="auto"/>
              </w:rPr>
            </w:pPr>
            <w:r w:rsidRPr="00800671">
              <w:rPr>
                <w:rFonts w:ascii="Open Sans" w:hAnsi="Open Sans"/>
                <w:color w:val="auto"/>
              </w:rPr>
              <w:t>1</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Pr="00800671" w:rsidRDefault="0001265A">
            <w:pPr>
              <w:pStyle w:val="Contedodatabela"/>
              <w:jc w:val="both"/>
              <w:rPr>
                <w:color w:val="auto"/>
              </w:rPr>
            </w:pPr>
            <w:r w:rsidRPr="00800671">
              <w:rPr>
                <w:rStyle w:val="nfaseforte"/>
                <w:rFonts w:ascii="Open Sans" w:hAnsi="Open Sans"/>
                <w:color w:val="auto"/>
              </w:rPr>
              <w:t xml:space="preserve">Água sanitária: </w:t>
            </w:r>
            <w:r w:rsidRPr="00800671">
              <w:rPr>
                <w:rFonts w:ascii="Open Sans" w:hAnsi="Open Sans"/>
                <w:color w:val="auto"/>
              </w:rPr>
              <w:t>Água sanitária líquida (não é alvejante), sem perfume, 2,0% a 2,5% de cloro ativo em água potável, biodegradável, com registro no Ministério da Saúde. Galão de 5litros.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01265A">
            <w:pPr>
              <w:pStyle w:val="Contedodatabela"/>
              <w:jc w:val="center"/>
              <w:rPr>
                <w:rStyle w:val="nfaseforte"/>
                <w:rFonts w:ascii="Open Sans" w:hAnsi="Open Sans"/>
                <w:b w:val="0"/>
                <w:color w:val="auto"/>
              </w:rPr>
            </w:pPr>
            <w:r w:rsidRPr="00800671">
              <w:rPr>
                <w:rStyle w:val="nfaseforte"/>
                <w:rFonts w:ascii="Open Sans" w:hAnsi="Open Sans"/>
                <w:b w:val="0"/>
                <w:color w:val="auto"/>
              </w:rPr>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800671" w:rsidP="00800671">
            <w:pPr>
              <w:pStyle w:val="Contedodatabela"/>
              <w:jc w:val="center"/>
              <w:rPr>
                <w:color w:val="auto"/>
              </w:rPr>
            </w:pPr>
            <w:r w:rsidRPr="00800671">
              <w:rPr>
                <w:color w:val="auto"/>
              </w:rPr>
              <w:t>10 galões mensais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Pr="00800671" w:rsidRDefault="00800671" w:rsidP="00800671">
            <w:pPr>
              <w:pStyle w:val="Contedodatabela"/>
              <w:jc w:val="center"/>
              <w:rPr>
                <w:color w:val="auto"/>
              </w:rPr>
            </w:pPr>
            <w:r w:rsidRPr="00800671">
              <w:rPr>
                <w:color w:val="auto"/>
              </w:rPr>
              <w:t>120 galões.</w:t>
            </w:r>
            <w:r w:rsidR="00753755" w:rsidRPr="00800671">
              <w:rPr>
                <w:color w:val="auto"/>
              </w:rPr>
              <w:t xml:space="preserve"> </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2</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Álcool etílico: </w:t>
            </w:r>
            <w:r>
              <w:rPr>
                <w:rFonts w:ascii="Open Sans" w:hAnsi="Open Sans"/>
              </w:rPr>
              <w:t>Álcool etílico líquido, tipo etílico hidratado, a 70º Gl. Garrafa de 1 litro.</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Garrafa</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753755">
            <w:pPr>
              <w:pStyle w:val="Contedodatabela"/>
              <w:jc w:val="center"/>
            </w:pPr>
            <w:r>
              <w:t>15 litros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753755">
            <w:pPr>
              <w:pStyle w:val="Contedodatabela"/>
              <w:jc w:val="center"/>
            </w:pPr>
            <w:r>
              <w:t>180 litros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3</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Álcool Gel: </w:t>
            </w:r>
            <w:r>
              <w:rPr>
                <w:rFonts w:ascii="Open Sans" w:hAnsi="Open Sans"/>
              </w:rPr>
              <w:t>Álcool etílico, teor alcoólico 70º Gl, composição básica com emoliente, forma farmacêutica gel. Embalagem com 1 litro.</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Litro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753755">
            <w:pPr>
              <w:pStyle w:val="Contedodatabela"/>
              <w:jc w:val="center"/>
            </w:pPr>
            <w:r>
              <w:t>35 litros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F32BCA">
            <w:pPr>
              <w:pStyle w:val="Contedodatabela"/>
              <w:jc w:val="center"/>
            </w:pPr>
            <w:r>
              <w:t>420 litros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Balde plástico, cor Azul: </w:t>
            </w:r>
            <w:r>
              <w:rPr>
                <w:rFonts w:ascii="Open Sans" w:hAnsi="Open Sans"/>
              </w:rPr>
              <w:t xml:space="preserve">Balde Plástico reforçado, Dimensões: 22,8 x 26,3 cm Capacidade Aproximada: 12 litros, com alça de metal. </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F32BCA">
            <w:pPr>
              <w:pStyle w:val="Contedodatabela"/>
              <w:jc w:val="center"/>
            </w:pPr>
            <w:r>
              <w:t>12 unidades(reposição a cada 6 mese)</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F32BCA">
            <w:pPr>
              <w:pStyle w:val="Contedodatabela"/>
              <w:jc w:val="center"/>
            </w:pPr>
            <w:r>
              <w:t xml:space="preserve">24 </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5</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Balde plástico, cor Vermelho: </w:t>
            </w:r>
            <w:r>
              <w:rPr>
                <w:rFonts w:ascii="Open Sans" w:hAnsi="Open Sans"/>
              </w:rPr>
              <w:t>Balde Plástico reforçado, Dimensões: 22,8 x 26,3 cm Capacidade Aproximada: 12 litros, com alça de metal. Cor:</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F32BCA">
            <w:pPr>
              <w:pStyle w:val="Contedodatabela"/>
              <w:jc w:val="center"/>
            </w:pPr>
            <w:r>
              <w:t>12 unidades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F32BCA">
            <w:pPr>
              <w:pStyle w:val="Contedodatabela"/>
              <w:jc w:val="center"/>
            </w:pPr>
            <w:r>
              <w:t>24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6</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Balde plástico, cor Amarelo: </w:t>
            </w:r>
            <w:r>
              <w:rPr>
                <w:rFonts w:ascii="Open Sans" w:hAnsi="Open Sans"/>
              </w:rPr>
              <w:t xml:space="preserve">Balde Plástico reforçado, Dimensões: 22,8 x 26,3 cm </w:t>
            </w:r>
            <w:r>
              <w:rPr>
                <w:rFonts w:ascii="Open Sans" w:hAnsi="Open Sans"/>
              </w:rPr>
              <w:lastRenderedPageBreak/>
              <w:t>Capacidade Aproximada: 12 litros, com alça de metal. Cor:</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rPr>
                <w:rStyle w:val="nfaseforte"/>
                <w:rFonts w:ascii="Open Sans" w:hAnsi="Open Sans"/>
                <w:b w:val="0"/>
              </w:rPr>
            </w:pP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F32BCA">
            <w:pPr>
              <w:pStyle w:val="Contedodatabela"/>
              <w:jc w:val="center"/>
              <w:rPr>
                <w:rFonts w:ascii="Open Sans" w:hAnsi="Open Sans"/>
              </w:rPr>
            </w:pPr>
            <w:r>
              <w:t>12 unidades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F32BCA">
            <w:pPr>
              <w:pStyle w:val="Contedodatabela"/>
              <w:jc w:val="center"/>
              <w:rPr>
                <w:rFonts w:ascii="Open Sans" w:hAnsi="Open Sans"/>
              </w:rPr>
            </w:pPr>
            <w:r>
              <w:rPr>
                <w:rFonts w:ascii="Open Sans" w:hAnsi="Open Sans"/>
              </w:rPr>
              <w:t>24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lastRenderedPageBreak/>
              <w:t>7</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Balde plástico, cor Azul: </w:t>
            </w:r>
            <w:r>
              <w:rPr>
                <w:rFonts w:ascii="Open Sans" w:hAnsi="Open Sans"/>
              </w:rPr>
              <w:t>Balde. Material: plástico reforçado em polipropileno, Capacidade: 20 litros, Características Adicionais: com alça de metal.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8</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Balde plástico, cor Vermelho: </w:t>
            </w:r>
            <w:r>
              <w:rPr>
                <w:rFonts w:ascii="Open Sans" w:hAnsi="Open Sans"/>
              </w:rPr>
              <w:t>Balde. Material: plástico reforçado em polipropileno, Capacidade: 20 litros, Características Adicionais: com alça de metal.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9</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Balde plástico, cor Amarelo: </w:t>
            </w:r>
            <w:r>
              <w:rPr>
                <w:rFonts w:ascii="Open Sans" w:hAnsi="Open Sans"/>
              </w:rPr>
              <w:t>Balde. Material: plástico reforçado em polipropileno, Capacidade: 20 litros, Características Adicionais: com alça de metal.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rPr>
                <w:rStyle w:val="nfaseforte"/>
                <w:rFonts w:ascii="Open Sans" w:hAnsi="Open Sans"/>
                <w:b w:val="0"/>
              </w:rPr>
            </w:pP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rPr>
                <w:rFonts w:ascii="Open Sans" w:hAnsi="Open Sans"/>
              </w:rPr>
            </w:pPr>
            <w:r>
              <w:rPr>
                <w:rFonts w:ascii="Open Sans" w:hAnsi="Open Sans"/>
              </w:rP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rPr>
                <w:rFonts w:ascii="Open Sans" w:hAnsi="Open Sans"/>
              </w:rPr>
            </w:pPr>
            <w:r>
              <w:rPr>
                <w:rFonts w:ascii="Open Sans" w:hAnsi="Open Sans"/>
              </w:rP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10</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Borrifador: </w:t>
            </w:r>
            <w:r>
              <w:rPr>
                <w:rFonts w:ascii="Open Sans" w:hAnsi="Open Sans"/>
              </w:rPr>
              <w:t>Borrifador de plástico, capacidade 500ml.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12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12 unidades</w:t>
            </w:r>
          </w:p>
        </w:tc>
      </w:tr>
      <w:tr w:rsidR="00C168E2" w:rsidRPr="00C168E2">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Pr="00800671" w:rsidRDefault="0001265A">
            <w:pPr>
              <w:pStyle w:val="Contedodatabela"/>
              <w:jc w:val="center"/>
              <w:rPr>
                <w:color w:val="auto"/>
              </w:rPr>
            </w:pPr>
            <w:r w:rsidRPr="00800671">
              <w:rPr>
                <w:rFonts w:ascii="Open Sans" w:hAnsi="Open Sans"/>
                <w:color w:val="auto"/>
              </w:rPr>
              <w:t>11</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Pr="00800671" w:rsidRDefault="0001265A">
            <w:pPr>
              <w:pStyle w:val="Contedodatabela"/>
              <w:jc w:val="both"/>
              <w:rPr>
                <w:color w:val="auto"/>
              </w:rPr>
            </w:pPr>
            <w:r w:rsidRPr="00800671">
              <w:rPr>
                <w:rStyle w:val="nfaseforte"/>
                <w:rFonts w:ascii="Open Sans" w:hAnsi="Open Sans"/>
                <w:color w:val="auto"/>
              </w:rPr>
              <w:t xml:space="preserve">Cera liquida: </w:t>
            </w:r>
            <w:r w:rsidRPr="00800671">
              <w:rPr>
                <w:rFonts w:ascii="Open Sans" w:hAnsi="Open Sans"/>
                <w:color w:val="auto"/>
              </w:rPr>
              <w:t>Cera liquida incolor para piso granilite. Galão de 5 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01265A">
            <w:pPr>
              <w:pStyle w:val="Contedodatabela"/>
              <w:jc w:val="center"/>
              <w:rPr>
                <w:rStyle w:val="nfaseforte"/>
                <w:rFonts w:ascii="Open Sans" w:hAnsi="Open Sans"/>
                <w:b w:val="0"/>
                <w:color w:val="auto"/>
              </w:rPr>
            </w:pPr>
            <w:r w:rsidRPr="00800671">
              <w:rPr>
                <w:rStyle w:val="nfaseforte"/>
                <w:rFonts w:ascii="Open Sans" w:hAnsi="Open Sans"/>
                <w:b w:val="0"/>
                <w:color w:val="auto"/>
              </w:rPr>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800671" w:rsidP="00800671">
            <w:pPr>
              <w:pStyle w:val="Contedodatabela"/>
              <w:jc w:val="center"/>
              <w:rPr>
                <w:color w:val="auto"/>
              </w:rPr>
            </w:pPr>
            <w:r w:rsidRPr="00800671">
              <w:rPr>
                <w:color w:val="auto"/>
              </w:rPr>
              <w:t>12 galões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Pr="00800671" w:rsidRDefault="00800671">
            <w:pPr>
              <w:pStyle w:val="Contedodatabela"/>
              <w:jc w:val="center"/>
              <w:rPr>
                <w:color w:val="auto"/>
              </w:rPr>
            </w:pPr>
            <w:r w:rsidRPr="00800671">
              <w:rPr>
                <w:color w:val="auto"/>
              </w:rPr>
              <w:t>144</w:t>
            </w:r>
            <w:r w:rsidR="00304AC4" w:rsidRPr="00800671">
              <w:rPr>
                <w:color w:val="auto"/>
              </w:rPr>
              <w:t xml:space="preserve"> unidades</w:t>
            </w:r>
          </w:p>
        </w:tc>
      </w:tr>
      <w:tr w:rsidR="00C168E2" w:rsidRPr="00C168E2">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Pr="00800671" w:rsidRDefault="0001265A">
            <w:pPr>
              <w:pStyle w:val="Contedodatabela"/>
              <w:jc w:val="center"/>
              <w:rPr>
                <w:color w:val="auto"/>
              </w:rPr>
            </w:pPr>
            <w:r w:rsidRPr="00800671">
              <w:rPr>
                <w:rFonts w:ascii="Open Sans" w:hAnsi="Open Sans"/>
                <w:color w:val="auto"/>
              </w:rPr>
              <w:t>12</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Pr="00800671" w:rsidRDefault="0001265A">
            <w:pPr>
              <w:pStyle w:val="Contedodatabela"/>
              <w:jc w:val="both"/>
              <w:rPr>
                <w:rStyle w:val="nfaseforte"/>
                <w:rFonts w:ascii="Open Sans" w:hAnsi="Open Sans"/>
                <w:color w:val="auto"/>
              </w:rPr>
            </w:pPr>
            <w:r w:rsidRPr="00800671">
              <w:rPr>
                <w:rStyle w:val="nfaseforte"/>
                <w:rFonts w:ascii="Open Sans" w:hAnsi="Open Sans"/>
                <w:color w:val="auto"/>
              </w:rPr>
              <w:t xml:space="preserve">Cera líquida: </w:t>
            </w:r>
            <w:r w:rsidRPr="00800671">
              <w:rPr>
                <w:rFonts w:ascii="Open Sans" w:hAnsi="Open Sans"/>
                <w:color w:val="auto"/>
              </w:rPr>
              <w:t>Cera liquida incolor, acrílica, para piso vinílico. Galão de 5 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01265A">
            <w:pPr>
              <w:pStyle w:val="Contedodatabela"/>
              <w:jc w:val="center"/>
              <w:rPr>
                <w:rStyle w:val="nfaseforte"/>
                <w:rFonts w:ascii="Open Sans" w:hAnsi="Open Sans"/>
                <w:b w:val="0"/>
                <w:color w:val="auto"/>
              </w:rPr>
            </w:pPr>
            <w:r w:rsidRPr="00800671">
              <w:rPr>
                <w:rStyle w:val="nfaseforte"/>
                <w:rFonts w:ascii="Open Sans" w:hAnsi="Open Sans"/>
                <w:b w:val="0"/>
                <w:color w:val="auto"/>
              </w:rPr>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800671">
            <w:pPr>
              <w:pStyle w:val="Contedodatabela"/>
              <w:jc w:val="center"/>
              <w:rPr>
                <w:color w:val="auto"/>
              </w:rPr>
            </w:pPr>
            <w:r w:rsidRPr="00800671">
              <w:rPr>
                <w:color w:val="auto"/>
              </w:rPr>
              <w:t>12 galões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Pr="00800671" w:rsidRDefault="00800671">
            <w:pPr>
              <w:pStyle w:val="Contedodatabela"/>
              <w:jc w:val="center"/>
              <w:rPr>
                <w:color w:val="auto"/>
              </w:rPr>
            </w:pPr>
            <w:r w:rsidRPr="00800671">
              <w:rPr>
                <w:color w:val="auto"/>
              </w:rPr>
              <w:t>144</w:t>
            </w:r>
            <w:r w:rsidR="00304AC4" w:rsidRPr="00800671">
              <w:rPr>
                <w:color w:val="auto"/>
              </w:rPr>
              <w:t xml:space="preserve"> unidades</w:t>
            </w:r>
          </w:p>
        </w:tc>
      </w:tr>
      <w:tr w:rsidR="00C168E2" w:rsidRPr="00C168E2">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Pr="00800671" w:rsidRDefault="0001265A">
            <w:pPr>
              <w:pStyle w:val="Contedodatabela"/>
              <w:jc w:val="center"/>
              <w:rPr>
                <w:color w:val="auto"/>
              </w:rPr>
            </w:pPr>
            <w:r w:rsidRPr="00800671">
              <w:rPr>
                <w:rFonts w:ascii="Open Sans" w:hAnsi="Open Sans"/>
                <w:color w:val="auto"/>
              </w:rPr>
              <w:t>13</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Pr="00800671" w:rsidRDefault="0001265A">
            <w:pPr>
              <w:pStyle w:val="Contedodatabela"/>
              <w:jc w:val="both"/>
              <w:rPr>
                <w:color w:val="auto"/>
              </w:rPr>
            </w:pPr>
            <w:r w:rsidRPr="00800671">
              <w:rPr>
                <w:rStyle w:val="nfaseforte"/>
                <w:rFonts w:ascii="Open Sans" w:hAnsi="Open Sans"/>
                <w:color w:val="auto"/>
              </w:rPr>
              <w:t xml:space="preserve">Desinfetante: </w:t>
            </w:r>
            <w:r w:rsidRPr="00800671">
              <w:rPr>
                <w:rFonts w:ascii="Open Sans" w:hAnsi="Open Sans"/>
                <w:color w:val="auto"/>
              </w:rPr>
              <w:t xml:space="preserve">Desinfetante de ambientes, essências diversas, composição química: cloreto de alquil dimetil benzil amônio- 0,4%, nonilfenol etoxilado 9,5 moles, dispersão acrílico-nitrilo butadieno e água, com registro no Ministério da Saúde, D924, químico responsável, validade de, no mínimo, 12 meses a partir </w:t>
            </w:r>
            <w:r w:rsidRPr="00800671">
              <w:rPr>
                <w:rFonts w:ascii="Open Sans" w:hAnsi="Open Sans"/>
                <w:color w:val="auto"/>
              </w:rPr>
              <w:lastRenderedPageBreak/>
              <w:t>da entrega do produto composição e informações do fabricante estampada na embalagem. Galão de 5 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01265A">
            <w:pPr>
              <w:pStyle w:val="Contedodatabela"/>
              <w:jc w:val="center"/>
              <w:rPr>
                <w:rStyle w:val="nfaseforte"/>
                <w:rFonts w:ascii="Open Sans" w:hAnsi="Open Sans"/>
                <w:b w:val="0"/>
                <w:color w:val="auto"/>
              </w:rPr>
            </w:pPr>
            <w:r w:rsidRPr="00800671">
              <w:rPr>
                <w:rStyle w:val="nfaseforte"/>
                <w:rFonts w:ascii="Open Sans" w:hAnsi="Open Sans"/>
                <w:b w:val="0"/>
                <w:color w:val="auto"/>
              </w:rPr>
              <w:lastRenderedPageBreak/>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Pr="00800671" w:rsidRDefault="00800671">
            <w:pPr>
              <w:pStyle w:val="Contedodatabela"/>
              <w:jc w:val="center"/>
              <w:rPr>
                <w:color w:val="auto"/>
              </w:rPr>
            </w:pPr>
            <w:r w:rsidRPr="00800671">
              <w:rPr>
                <w:color w:val="auto"/>
              </w:rPr>
              <w:t>12  galões.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Pr="00800671" w:rsidRDefault="00800671">
            <w:pPr>
              <w:pStyle w:val="Contedodatabela"/>
              <w:jc w:val="center"/>
              <w:rPr>
                <w:color w:val="auto"/>
              </w:rPr>
            </w:pPr>
            <w:r w:rsidRPr="00800671">
              <w:rPr>
                <w:color w:val="auto"/>
              </w:rPr>
              <w:t>144</w:t>
            </w:r>
            <w:r w:rsidR="00304AC4" w:rsidRPr="00800671">
              <w:rPr>
                <w:color w:val="auto"/>
              </w:rPr>
              <w:t xml:space="preserve">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14</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Detergente tipo 1: </w:t>
            </w:r>
            <w:r>
              <w:rPr>
                <w:rFonts w:ascii="Open Sans" w:hAnsi="Open Sans"/>
              </w:rPr>
              <w:t>Detergente de uso geral para pisos, SEM ESSÊNCIA, produto registrado no Ministério da Saúde, composição: Dodecilbenzeno sulfonato de sódio, tensoativo não iônico, corante, conservante, sequestrante, coadjuvante, espessante e água. Galão com 5 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60 litros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12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15</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Detergente tipo 2: </w:t>
            </w:r>
            <w:r>
              <w:rPr>
                <w:rFonts w:ascii="Open Sans" w:hAnsi="Open Sans"/>
              </w:rPr>
              <w:t>Detergente líquido limpa vidros, ação anti-estática, com adição de álcool e de secagem rápida. Embalagem contendo 500 ml.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16</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Fonts w:ascii="Open Sans" w:hAnsi="Open Sans"/>
                <w:b/>
              </w:rPr>
              <w:t>Detergente Neutro</w:t>
            </w:r>
            <w:r>
              <w:rPr>
                <w:rFonts w:ascii="Open Sans" w:hAnsi="Open Sans"/>
              </w:rPr>
              <w:t xml:space="preserve"> e/ou Solução específica para a </w:t>
            </w:r>
            <w:r w:rsidR="00925613">
              <w:rPr>
                <w:rFonts w:ascii="Open Sans" w:hAnsi="Open Sans"/>
              </w:rPr>
              <w:t>utilização da máquina lavadora.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Litro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17</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Esponja: </w:t>
            </w:r>
            <w:r>
              <w:rPr>
                <w:rFonts w:ascii="Open Sans" w:hAnsi="Open Sans"/>
              </w:rPr>
              <w:t xml:space="preserve">Esponja multiuso, dupla face, para higienização de utensílios. Dimensões mínimas: 110 mm x 75 mm x 23 mm. </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18</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Flanela: </w:t>
            </w:r>
            <w:r>
              <w:rPr>
                <w:rFonts w:ascii="Open Sans" w:hAnsi="Open Sans"/>
              </w:rPr>
              <w:t>Flanela para limpeza branca 100% algodão 40x60 cm, ideal para limpeza em geral, inclusive limpeza delicada. Macia, absorvente e não pode soltar fiapos.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24 unidades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48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19</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Inseticida: </w:t>
            </w:r>
            <w:r>
              <w:rPr>
                <w:rFonts w:ascii="Open Sans" w:hAnsi="Open Sans"/>
              </w:rPr>
              <w:t>Inseticida aerossol multi-inseticida à base de água eficiente para matar mosquitos, pernilongos, moscas, aranhas, baratas. Embalagem com 450ml.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60 unidades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720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20</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Limpador: </w:t>
            </w:r>
            <w:r>
              <w:rPr>
                <w:rFonts w:ascii="Open Sans" w:hAnsi="Open Sans"/>
              </w:rPr>
              <w:t>Limpador multiuso, pronto uso de rápida ação, produto com rápida penetração nas sujidades, eliminando gorduras, fuligens, poeiras arraigadas, manchas em geral. Limpa com eficiência fórmica, plásticos, armários em aço inox, aço esmaltado, mármore, granito, azulejos, vidros, piso, bancadas, espelhos, monitores de computadores, etc; sem agredir superfícies pintadas. Limpa as superfícies rapidamente sem deixar resíduos nem manchas. Modo usar: Produto de pronto uso. Aplicar o produto com auxílio de spray, esponja, fibra , mop ou pano. Esfregar a área a ser limpa e enxaguar. Não é necessário o uso de EPIs. Embalagem de 1 litro.</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21</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Lustra móveis: </w:t>
            </w:r>
            <w:r>
              <w:rPr>
                <w:rFonts w:ascii="Open Sans" w:hAnsi="Open Sans"/>
              </w:rPr>
              <w:t>Lustra-móveis, emulsão aquosa cremosa, neutro ou sem perfume, com ação anti-estática, a base de silicone, cera sintética, surfactantes não iônicos carbomer, conservante, solvente de petróleo e água, com ação anti-estática. Padrão Polifor, Inglesa ou de melhor qualidade. Frasco contendo 500 ml.</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20 litros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pPr>
            <w:r>
              <w:t>10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22</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b/>
                <w:bCs/>
              </w:rPr>
              <w:t>Pá coletora</w:t>
            </w:r>
            <w:r>
              <w:rPr>
                <w:rFonts w:ascii="Open Sans" w:hAnsi="Open Sans"/>
              </w:rPr>
              <w:t xml:space="preserve"> facilita o colhimento das sujidades. Com movimento basculante da caixa de recolhimento, facilita a remoção e o acondicionamento das partículas, uma vez  recolhidos,  </w:t>
            </w:r>
            <w:r>
              <w:rPr>
                <w:rFonts w:ascii="Open Sans" w:hAnsi="Open Sans"/>
              </w:rPr>
              <w:lastRenderedPageBreak/>
              <w:t>os  detritos voltem ao ambiente.. Trava de fixação do cabo na pá para transporte e despejo dos detrítos. Caixa coletora em Poliestireno e cabo anatômico em alumínio com altura ergonômica. Leve  e resistente, podendo ser utilizada em todos os ambientes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rPr>
                <w:rStyle w:val="nfaseforte"/>
                <w:rFonts w:ascii="Open Sans" w:hAnsi="Open Sans"/>
                <w:b w:val="0"/>
              </w:rPr>
            </w:pP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4AC4">
            <w:pPr>
              <w:pStyle w:val="Contedodatabela"/>
              <w:jc w:val="center"/>
              <w:rPr>
                <w:rFonts w:ascii="Open Sans" w:hAnsi="Open Sans"/>
              </w:rPr>
            </w:pPr>
            <w:r>
              <w:rPr>
                <w:rFonts w:ascii="Open Sans" w:hAnsi="Open Sans"/>
              </w:rPr>
              <w:t>12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4AC4">
            <w:pPr>
              <w:pStyle w:val="Contedodatabela"/>
              <w:jc w:val="center"/>
              <w:rPr>
                <w:rFonts w:ascii="Open Sans" w:hAnsi="Open Sans"/>
              </w:rPr>
            </w:pPr>
            <w:r>
              <w:rPr>
                <w:rFonts w:ascii="Open Sans" w:hAnsi="Open Sans"/>
              </w:rPr>
              <w:t>24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23</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Pano de chão: </w:t>
            </w:r>
            <w:r>
              <w:rPr>
                <w:rFonts w:ascii="Open Sans" w:hAnsi="Open Sans"/>
              </w:rPr>
              <w:t>Pano de chão, tipo saco, 100% algodão, bordas com acabamento em overlock, para limpeza, dimensões 70 x 50 cm e peso 100 gramas, com variação de +/- 5%. (1ª Linha). Na cor branca.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24 unidades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48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24</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Papel higiênico tipo 1: </w:t>
            </w:r>
            <w:r>
              <w:rPr>
                <w:rFonts w:ascii="Open Sans" w:hAnsi="Open Sans"/>
              </w:rPr>
              <w:t xml:space="preserve">Papel higiênico, branco, macio, picotado e gofrado ou texturizado, 100% fibra celulósicas, folhas duplas, rolos de 30 metros x 10cm cada. </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8777B">
            <w:pPr>
              <w:pStyle w:val="Contedodatabela"/>
              <w:jc w:val="center"/>
            </w:pPr>
            <w:r>
              <w:t>180  rolos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8777B">
            <w:pPr>
              <w:pStyle w:val="Contedodatabela"/>
              <w:jc w:val="center"/>
            </w:pPr>
            <w:r>
              <w:t>2.160 rolos por ano</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25</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Papel higiênico tipo 1: </w:t>
            </w:r>
            <w:r>
              <w:rPr>
                <w:rFonts w:ascii="Open Sans" w:hAnsi="Open Sans"/>
              </w:rPr>
              <w:t>Papel higiênico, branco, macio, picotado e gofrado ou texturizado, 100% fibra celulósicas, rolos de 60 metros x 10cm cada.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700 rolos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8400 rolos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26</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Papel higiênico tipo 2: </w:t>
            </w:r>
            <w:r>
              <w:rPr>
                <w:rFonts w:ascii="Open Sans" w:hAnsi="Open Sans"/>
              </w:rPr>
              <w:t>Papel higiênico, tipo rolão, Branco, produzido com 100% de celulose virgem, folha dupla, dimensão aproximada de um rolo: 300 metros x 10 cm. Pacote com 08 rolos.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 xml:space="preserve">20 rolos para serem utilizados na quadra </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240 rolos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27</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Papel toalha tipo 2: </w:t>
            </w:r>
            <w:r>
              <w:rPr>
                <w:rFonts w:ascii="Open Sans" w:hAnsi="Open Sans"/>
              </w:rPr>
              <w:t xml:space="preserve">Papel toalha interfolha. Branco. Composição: 100% celulose virgem. Tamanho </w:t>
            </w:r>
            <w:r>
              <w:rPr>
                <w:rFonts w:ascii="Open Sans" w:hAnsi="Open Sans"/>
              </w:rPr>
              <w:lastRenderedPageBreak/>
              <w:t>aproximado de 22,5cm x 25cm, com 3 dobras. NÃO RECICLADO. Pacote com 2.000 folhas.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lastRenderedPageBreak/>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30 pacotes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CA6EFC">
            <w:pPr>
              <w:pStyle w:val="Contedodatabela"/>
              <w:jc w:val="center"/>
            </w:pPr>
            <w:r>
              <w:t>360 pacotes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28</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Pastilha para uso sanitário: </w:t>
            </w:r>
            <w:r>
              <w:rPr>
                <w:rFonts w:ascii="Open Sans" w:hAnsi="Open Sans"/>
              </w:rPr>
              <w:t xml:space="preserve">Pastilha para uso em vaso sanitário com recipiente apropriado em plástico resistente, modelo com perfume, tipo sólido. Qualidade igual ou superior à Harpic ou Glade. </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68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816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29</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Purificador de ar: </w:t>
            </w:r>
            <w:r>
              <w:rPr>
                <w:rFonts w:ascii="Open Sans" w:hAnsi="Open Sans"/>
              </w:rPr>
              <w:t>Purificador de ar / odorizante de ambiente, elimina odore</w:t>
            </w:r>
            <w:r w:rsidR="00BD03C1">
              <w:rPr>
                <w:rFonts w:ascii="Open Sans" w:hAnsi="Open Sans"/>
              </w:rPr>
              <w:t>s de ambientes, spray aerossol.</w:t>
            </w:r>
            <w:r>
              <w:rPr>
                <w:rFonts w:ascii="Open Sans" w:hAnsi="Open Sans"/>
              </w:rPr>
              <w:t xml:space="preserve"> Qualidade igual ou superior à marca Glade. Embalagem com 360 ml / 305g.</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68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816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t>30</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tabs>
                <w:tab w:val="left" w:pos="1063"/>
                <w:tab w:val="left" w:pos="1064"/>
              </w:tabs>
              <w:spacing w:before="86"/>
              <w:rPr>
                <w:rStyle w:val="nfaseforte"/>
                <w:rFonts w:ascii="Open Sans" w:hAnsi="Open Sans"/>
              </w:rPr>
            </w:pPr>
            <w:r>
              <w:rPr>
                <w:rFonts w:ascii="Open Sans" w:eastAsia="Calibri" w:hAnsi="Open Sans" w:cs="Calibri"/>
                <w:b/>
                <w:lang w:eastAsia="zh-CN"/>
              </w:rPr>
              <w:t>Removedor de cera</w:t>
            </w:r>
            <w:r>
              <w:rPr>
                <w:rFonts w:ascii="Open Sans" w:eastAsia="Calibri" w:hAnsi="Open Sans" w:cs="Calibri"/>
                <w:lang w:eastAsia="zh-CN"/>
              </w:rPr>
              <w:t xml:space="preserve"> líquido tipo detergente concentrado que remove até a última camada de cera devolvendo ao piso a porosidade que ele tem quando novo.</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rPr>
                <w:rStyle w:val="nfaseforte"/>
                <w:rFonts w:ascii="Open Sans" w:hAnsi="Open Sans"/>
                <w:b w:val="0"/>
              </w:rPr>
            </w:pP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rPr>
                <w:rFonts w:ascii="Open Sans" w:hAnsi="Open Sans"/>
              </w:rPr>
            </w:pPr>
            <w:r>
              <w:rPr>
                <w:rFonts w:ascii="Open Sans" w:hAnsi="Open Sans"/>
              </w:rP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rPr>
                <w:rFonts w:ascii="Open Sans" w:hAnsi="Open Sans"/>
              </w:rPr>
            </w:pPr>
            <w:r>
              <w:rPr>
                <w:rFonts w:ascii="Open Sans" w:hAnsi="Open Sans"/>
              </w:rP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31</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Rodo tipo 1: </w:t>
            </w:r>
            <w:r>
              <w:rPr>
                <w:rFonts w:ascii="Open Sans" w:hAnsi="Open Sans"/>
              </w:rPr>
              <w:t>Rodo duplo (puxa e seca) de metal 60 cm, cabo de alumínio com no mínimo 110 cm (1ª Linha).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24 unidades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48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32</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Rodo tipo 2: </w:t>
            </w:r>
            <w:r>
              <w:rPr>
                <w:rFonts w:ascii="Open Sans" w:hAnsi="Open Sans"/>
              </w:rPr>
              <w:t>Rodo grande. Corpo de metal, com 2 lâminas em borracha reforçada, macia, fixada na parte inferior da base, medindo aproximadamente 30cm, cabo em madeira medindo no mínimo 1,10m (1ª Linha).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12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12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33</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Pano Multiuso: </w:t>
            </w:r>
            <w:r>
              <w:rPr>
                <w:rFonts w:ascii="Open Sans" w:hAnsi="Open Sans"/>
              </w:rPr>
              <w:t>Rolo de pano multiuso tipo Perfex, picotado, azul/verde/laranja/vermelho. Rolo de 300 metros.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rPr>
                <w:rFonts w:ascii="Open Sans" w:hAnsi="Open Sans"/>
              </w:rPr>
            </w:pPr>
            <w:r>
              <w:rPr>
                <w:rFonts w:ascii="Open Sans" w:hAnsi="Open Sans"/>
              </w:rPr>
              <w:lastRenderedPageBreak/>
              <w:t>34</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Raspador tipo espátula</w:t>
            </w:r>
            <w:r>
              <w:rPr>
                <w:rStyle w:val="nfaseforte"/>
                <w:rFonts w:ascii="Open Sans" w:hAnsi="Open Sans"/>
                <w:b w:val="0"/>
              </w:rPr>
              <w:t xml:space="preserve"> com cabo. </w:t>
            </w:r>
            <w:r>
              <w:rPr>
                <w:rFonts w:ascii="Open Sans" w:hAnsi="Open Sans"/>
                <w:color w:val="000000"/>
                <w:sz w:val="20"/>
                <w:szCs w:val="20"/>
                <w:shd w:val="clear" w:color="auto" w:fill="FFFFFF"/>
              </w:rPr>
              <w:t>Lâmina flexível em aço temperado. Cabo de plástico reforçado. Largura da lâmina: 2.1/2” (64 mm)</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rPr>
                <w:rStyle w:val="nfaseforte"/>
                <w:rFonts w:ascii="Open Sans" w:hAnsi="Open Sans"/>
                <w:b w:val="0"/>
              </w:rPr>
            </w:pP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rPr>
                <w:rFonts w:ascii="Open Sans" w:hAnsi="Open Sans"/>
              </w:rPr>
            </w:pPr>
            <w:r>
              <w:rPr>
                <w:rFonts w:ascii="Open Sans" w:hAnsi="Open Sans"/>
              </w:rP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rPr>
                <w:rFonts w:ascii="Open Sans" w:hAnsi="Open Sans"/>
              </w:rPr>
            </w:pPr>
            <w:r>
              <w:rPr>
                <w:rFonts w:ascii="Open Sans" w:hAnsi="Open Sans"/>
              </w:rP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35</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Sabão em pó: </w:t>
            </w:r>
            <w:r>
              <w:rPr>
                <w:rFonts w:ascii="Open Sans" w:hAnsi="Open Sans"/>
              </w:rPr>
              <w:t>Sabão em pó, tensoativo iônico, tamponantes coadjuvantes, enzima branqueadores ópticos, padrão YPÊ, Invictus ou superior. Embalagem com 1kg.</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36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432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36</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Sabonete líquido: </w:t>
            </w:r>
            <w:r>
              <w:rPr>
                <w:rFonts w:ascii="Open Sans" w:hAnsi="Open Sans"/>
              </w:rPr>
              <w:t>Sabonete líquido bactericida para higienização de mãos. Essências diversas . Indicado para a antissepsia das mãos em restaurantes, banheiros, cozinhas industriais, indústrias de alimentos, hotéis e outros ambientes institucionais. Registrado no Ministério da Saúde. Galão com 5 litros.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Galão</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 xml:space="preserve">35 unidades </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175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37</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Saco plástico tipo 2: </w:t>
            </w:r>
            <w:r>
              <w:rPr>
                <w:rFonts w:ascii="Open Sans" w:hAnsi="Open Sans"/>
              </w:rPr>
              <w:t>Saco plástico para lixo, capacidade para 20 litros, cor preta, fundo estrela, resistente, medida mínima 40 cm x 50 cm (largura x altura), de acordo com a NBR 9190 e NBR 9191. Pacote com 100 Unidades.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25 pacotes com 100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D03E00">
            <w:pPr>
              <w:pStyle w:val="Contedodatabela"/>
              <w:jc w:val="center"/>
            </w:pPr>
            <w:r>
              <w:t>300 pacotes com 100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38</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Saco plástico tipo 3: </w:t>
            </w:r>
            <w:r>
              <w:rPr>
                <w:rFonts w:ascii="Open Sans" w:hAnsi="Open Sans"/>
              </w:rPr>
              <w:t>Saco plástico para lixo, capacidade para 30 litros, cor preta, fundo estrela, resistente, medida mínima 59 cm x 62 cm (largura x altura), de acordo com a NBR 9190 e NBR 9191. Pacote com 100 Unidades.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39</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Saco plástico tipo 5: </w:t>
            </w:r>
            <w:r>
              <w:rPr>
                <w:rFonts w:ascii="Open Sans" w:hAnsi="Open Sans"/>
              </w:rPr>
              <w:t xml:space="preserve">Saco </w:t>
            </w:r>
            <w:r>
              <w:rPr>
                <w:rFonts w:ascii="Open Sans" w:hAnsi="Open Sans"/>
              </w:rPr>
              <w:lastRenderedPageBreak/>
              <w:t>plástico para lixo, capacidade para 60 litros, cor preta, fundo estrela, resistente, medida mínima 60 cm x 70 cm (largura x altura), 10 Micras, de acordo com a NBR 9190 e NBR 9191. Pacote com 100 Unidades.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lastRenderedPageBreak/>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3020BA">
            <w:pPr>
              <w:pStyle w:val="Contedodatabela"/>
              <w:jc w:val="center"/>
            </w:pP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3020BA">
            <w:pPr>
              <w:pStyle w:val="Contedodatabela"/>
              <w:jc w:val="center"/>
            </w:pP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40</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Saco plástico tipo 6: </w:t>
            </w:r>
            <w:r>
              <w:rPr>
                <w:rFonts w:ascii="Open Sans" w:hAnsi="Open Sans"/>
              </w:rPr>
              <w:t>Saco plástico para lixo, capacidade para 100 litros, cor preta, fundo estrela, resistente, medida mínima 75 cm x 105 cm (largura x altura), 10 Micras, de acordo com a NBR 9190 e NBR 9191. Pacote com 100 Unidades.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25 pacotes com 100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300 pacotes com 100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41</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Saco plástico tipo 7: </w:t>
            </w:r>
            <w:r>
              <w:rPr>
                <w:rFonts w:ascii="Open Sans" w:hAnsi="Open Sans"/>
              </w:rPr>
              <w:t>Saco plástico para lixo, capacidade para 200 litros, cor preta, fundo estrela, resistente, medida mínima 95 cm x 120 cm (largura x altura), 10 Micras, de acordo com a NBR 9190 e NBR 9191. Pacote com 100 Unidades.</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Pacote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25 pacotes com 100 unidades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300 pacotes com 100 unidades</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42</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Soda Cáustica: </w:t>
            </w:r>
            <w:r>
              <w:rPr>
                <w:rFonts w:ascii="Open Sans" w:hAnsi="Open Sans"/>
              </w:rPr>
              <w:t>Soda cáustica, composição hidróxido de sódio em escamas, 95 – 100%, aplicação em desentupimento de pias, ralos e caixas de gordura. Embalagem plástica de 1 Kg.</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05 quilos por mês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60 quilos por ano</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43</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Vassoura tipo 1: </w:t>
            </w:r>
            <w:r>
              <w:rPr>
                <w:rFonts w:ascii="Open Sans" w:hAnsi="Open Sans"/>
              </w:rPr>
              <w:t xml:space="preserve">Vassoura, material cerdas náilon, cabo alumínio com rosca metálica e pendurador na extremidade medidas aproximadas: comprimento cepa 10, comprimento cerdas 14cm, largura cepa 30, altura cepa 5, comprimento mínimo do cabo </w:t>
            </w:r>
            <w:r>
              <w:rPr>
                <w:rFonts w:ascii="Open Sans" w:hAnsi="Open Sans"/>
              </w:rPr>
              <w:lastRenderedPageBreak/>
              <w:t>em 1.10m.</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12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24 unidades ´por ano</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lastRenderedPageBreak/>
              <w:t>44</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Vassoura tipo 2: </w:t>
            </w:r>
            <w:r>
              <w:rPr>
                <w:rFonts w:ascii="Open Sans" w:hAnsi="Open Sans"/>
              </w:rPr>
              <w:t>Vassoura, cerdas em piaçava, cabo madeira plastificados em branco com rosca metálica e pendurador plástico na extremidade medindo no mínimo 1,10 metros, base em madeira revestida de lata, sendo a base retangular, comprimento mínimo de 30 cm, e altura mínima de base 3,0 cm (1ª Linha).</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12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24 unidades ´por ano</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45</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Vassoura tipo 3: </w:t>
            </w:r>
            <w:r>
              <w:rPr>
                <w:rFonts w:ascii="Open Sans" w:hAnsi="Open Sans"/>
              </w:rPr>
              <w:t>Vassoura, material cerdas de pelo sintético, cabo alumínio com rosca metálica e pendurador na extremidade medidas aproximadas: comprimento da cepa 30 cm, largura da cepa 6cm, comprimento cerdas 6 cm, comprimento mínimo do cabo em 1.10m.</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12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24 unidades ´por ano</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46</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rPr>
                <w:rStyle w:val="nfaseforte"/>
                <w:rFonts w:ascii="Open Sans" w:hAnsi="Open Sans"/>
              </w:rPr>
            </w:pPr>
            <w:r>
              <w:rPr>
                <w:rStyle w:val="nfaseforte"/>
                <w:rFonts w:ascii="Open Sans" w:hAnsi="Open Sans"/>
              </w:rPr>
              <w:t xml:space="preserve">Vassoura tipo 4: </w:t>
            </w:r>
            <w:r>
              <w:rPr>
                <w:rFonts w:ascii="Open Sans" w:hAnsi="Open Sans"/>
              </w:rPr>
              <w:t xml:space="preserve">Vassoura tipo Gari, cerdas em piaçava, cabo de madeira, com comprimento de 150 cm.  Cepa com 60 cm de comprimento. </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00</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00</w:t>
            </w:r>
          </w:p>
        </w:tc>
      </w:tr>
      <w:tr w:rsidR="003020BA">
        <w:tc>
          <w:tcPr>
            <w:tcW w:w="735" w:type="dxa"/>
            <w:tcBorders>
              <w:top w:val="single" w:sz="2" w:space="0" w:color="000001"/>
              <w:left w:val="single" w:sz="2" w:space="0" w:color="000001"/>
              <w:bottom w:val="single" w:sz="2" w:space="0" w:color="000001"/>
            </w:tcBorders>
            <w:shd w:val="clear" w:color="auto" w:fill="auto"/>
            <w:tcMar>
              <w:left w:w="49" w:type="dxa"/>
            </w:tcMar>
            <w:vAlign w:val="center"/>
          </w:tcPr>
          <w:p w:rsidR="003020BA" w:rsidRDefault="0001265A">
            <w:pPr>
              <w:pStyle w:val="Contedodatabela"/>
              <w:jc w:val="center"/>
            </w:pPr>
            <w:r>
              <w:rPr>
                <w:rFonts w:ascii="Open Sans" w:hAnsi="Open Sans"/>
              </w:rPr>
              <w:t>47</w:t>
            </w:r>
          </w:p>
        </w:tc>
        <w:tc>
          <w:tcPr>
            <w:tcW w:w="4365"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3020BA" w:rsidRDefault="0001265A">
            <w:pPr>
              <w:pStyle w:val="Contedodatabela"/>
              <w:jc w:val="both"/>
            </w:pPr>
            <w:r>
              <w:rPr>
                <w:rStyle w:val="nfaseforte"/>
                <w:rFonts w:ascii="Open Sans" w:hAnsi="Open Sans"/>
              </w:rPr>
              <w:t xml:space="preserve">Vassoura para vaso sanitário: </w:t>
            </w:r>
            <w:r>
              <w:rPr>
                <w:rFonts w:ascii="Open Sans" w:hAnsi="Open Sans"/>
              </w:rPr>
              <w:t>Vassoura para vaso sanitário cerdas de nylon, cabo revestido. Padrão SÃO BERNARDO ou superior.</w:t>
            </w:r>
          </w:p>
        </w:tc>
        <w:tc>
          <w:tcPr>
            <w:tcW w:w="1200"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01265A">
            <w:pPr>
              <w:pStyle w:val="Contedodatabela"/>
              <w:jc w:val="center"/>
              <w:rPr>
                <w:rStyle w:val="nfaseforte"/>
                <w:rFonts w:ascii="Open Sans" w:hAnsi="Open Sans"/>
                <w:b w:val="0"/>
              </w:rPr>
            </w:pPr>
            <w:r>
              <w:rPr>
                <w:rStyle w:val="nfaseforte"/>
                <w:rFonts w:ascii="Open Sans" w:hAnsi="Open Sans"/>
                <w:b w:val="0"/>
              </w:rPr>
              <w:t>Unidade</w:t>
            </w:r>
          </w:p>
        </w:tc>
        <w:tc>
          <w:tcPr>
            <w:tcW w:w="1411"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12 com reposição a cada 06 meses</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3020BA" w:rsidRDefault="001A1769">
            <w:pPr>
              <w:pStyle w:val="Contedodatabela"/>
              <w:jc w:val="center"/>
            </w:pPr>
            <w:r>
              <w:t>24 unidades ´por ano</w:t>
            </w:r>
          </w:p>
        </w:tc>
      </w:tr>
    </w:tbl>
    <w:p w:rsidR="003020BA" w:rsidRDefault="003020BA">
      <w:pPr>
        <w:rPr>
          <w:rFonts w:ascii="Arial" w:hAnsi="Arial" w:cs="Arial"/>
          <w:sz w:val="24"/>
        </w:rPr>
      </w:pPr>
    </w:p>
    <w:p w:rsidR="003020BA" w:rsidRDefault="0001265A">
      <w:r>
        <w:rPr>
          <w:rFonts w:ascii="Arial" w:hAnsi="Arial" w:cs="Arial"/>
          <w:sz w:val="24"/>
        </w:rPr>
        <w:t>EQUIPAMENTOS</w:t>
      </w:r>
    </w:p>
    <w:tbl>
      <w:tblPr>
        <w:tblW w:w="9077" w:type="dxa"/>
        <w:tblInd w:w="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749"/>
        <w:gridCol w:w="4305"/>
        <w:gridCol w:w="1245"/>
        <w:gridCol w:w="1425"/>
        <w:gridCol w:w="1353"/>
      </w:tblGrid>
      <w:tr w:rsidR="003020B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3020BA" w:rsidRDefault="0001265A">
            <w:pPr>
              <w:spacing w:after="160" w:line="259" w:lineRule="auto"/>
              <w:jc w:val="center"/>
              <w:rPr>
                <w:rFonts w:eastAsia="Calibri"/>
                <w:b/>
              </w:rPr>
            </w:pPr>
            <w:r>
              <w:rPr>
                <w:rFonts w:eastAsia="Calibri"/>
                <w:b/>
              </w:rPr>
              <w:t>Item</w:t>
            </w:r>
          </w:p>
        </w:tc>
        <w:tc>
          <w:tcPr>
            <w:tcW w:w="430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3020BA" w:rsidRDefault="0001265A">
            <w:pPr>
              <w:spacing w:after="160" w:line="259" w:lineRule="auto"/>
              <w:jc w:val="center"/>
              <w:rPr>
                <w:rFonts w:eastAsia="Calibri"/>
                <w:b/>
              </w:rPr>
            </w:pPr>
            <w:r>
              <w:rPr>
                <w:rFonts w:eastAsia="Calibri"/>
                <w:b/>
              </w:rPr>
              <w:t>Descrição</w:t>
            </w:r>
          </w:p>
        </w:tc>
        <w:tc>
          <w:tcPr>
            <w:tcW w:w="12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3020BA" w:rsidRDefault="0001265A">
            <w:pPr>
              <w:spacing w:after="160" w:line="259" w:lineRule="auto"/>
              <w:jc w:val="center"/>
              <w:rPr>
                <w:rFonts w:eastAsia="Calibri"/>
                <w:b/>
              </w:rPr>
            </w:pPr>
            <w:r>
              <w:rPr>
                <w:rFonts w:eastAsia="Calibri"/>
                <w:b/>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3020BA" w:rsidRDefault="0001265A">
            <w:pPr>
              <w:spacing w:after="160" w:line="259" w:lineRule="auto"/>
              <w:jc w:val="center"/>
              <w:rPr>
                <w:rFonts w:eastAsia="Calibri"/>
                <w:b/>
              </w:rPr>
            </w:pPr>
            <w:r>
              <w:rPr>
                <w:rFonts w:eastAsia="Calibri"/>
                <w:b/>
              </w:rPr>
              <w:t>Fornec.</w:t>
            </w:r>
          </w:p>
        </w:tc>
        <w:tc>
          <w:tcPr>
            <w:tcW w:w="13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3020BA" w:rsidRDefault="0001265A">
            <w:pPr>
              <w:spacing w:after="160" w:line="259" w:lineRule="auto"/>
              <w:jc w:val="center"/>
              <w:rPr>
                <w:rFonts w:eastAsia="Calibri"/>
                <w:b/>
              </w:rPr>
            </w:pPr>
            <w:r>
              <w:rPr>
                <w:rFonts w:eastAsia="Calibri"/>
                <w:b/>
              </w:rPr>
              <w:t>Quant. Anual</w:t>
            </w:r>
          </w:p>
        </w:tc>
      </w:tr>
      <w:tr w:rsidR="003020B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rPr>
                <w:rFonts w:eastAsia="Calibri"/>
              </w:rPr>
            </w:pPr>
            <w:r>
              <w:rPr>
                <w:rStyle w:val="nfaseforte"/>
                <w:rFonts w:ascii="Open Sans" w:eastAsia="Calibri" w:hAnsi="Open Sans" w:cs="Calibri"/>
                <w:b w:val="0"/>
                <w:lang w:eastAsia="zh-CN"/>
              </w:rPr>
              <w:t>1</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both"/>
            </w:pPr>
            <w:r>
              <w:rPr>
                <w:rStyle w:val="nfaseforte"/>
                <w:rFonts w:ascii="Open Sans" w:eastAsia="Calibri" w:hAnsi="Open Sans" w:cs="Calibri"/>
                <w:lang w:eastAsia="zh-CN"/>
              </w:rPr>
              <w:t>Aspirador de pó industrial</w:t>
            </w:r>
            <w:r>
              <w:rPr>
                <w:rStyle w:val="nfaseforte"/>
                <w:rFonts w:ascii="Open Sans" w:eastAsia="Calibri" w:hAnsi="Open Sans" w:cs="Calibri"/>
                <w:b w:val="0"/>
                <w:lang w:eastAsia="zh-CN"/>
              </w:rPr>
              <w:t xml:space="preserve">, 220 V, 1400 W, vácuo 2400 mmH2O, aspiração 415 </w:t>
            </w:r>
            <w:r>
              <w:rPr>
                <w:rStyle w:val="nfaseforte"/>
                <w:rFonts w:ascii="Open Sans" w:eastAsia="Calibri" w:hAnsi="Open Sans" w:cs="Calibri"/>
                <w:b w:val="0"/>
                <w:lang w:eastAsia="zh-CN"/>
              </w:rPr>
              <w:lastRenderedPageBreak/>
              <w:t>m³p/hr, reservatório mínimo 62 litros.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lastRenderedPageBreak/>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r>
      <w:tr w:rsidR="003020B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rPr>
                <w:rFonts w:eastAsia="Calibri"/>
              </w:rPr>
            </w:pPr>
            <w:r>
              <w:rPr>
                <w:rStyle w:val="nfaseforte"/>
                <w:rFonts w:ascii="Open Sans" w:eastAsia="Calibri" w:hAnsi="Open Sans" w:cs="Calibri"/>
                <w:b w:val="0"/>
                <w:lang w:eastAsia="zh-CN"/>
              </w:rPr>
              <w:lastRenderedPageBreak/>
              <w:t>2</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rsidP="00BD03C1">
            <w:pPr>
              <w:spacing w:after="160" w:line="259" w:lineRule="auto"/>
              <w:jc w:val="both"/>
            </w:pPr>
            <w:r>
              <w:rPr>
                <w:rStyle w:val="nfaseforte"/>
                <w:rFonts w:ascii="Open Sans" w:eastAsia="Calibri" w:hAnsi="Open Sans" w:cs="Calibri"/>
                <w:sz w:val="21"/>
                <w:szCs w:val="21"/>
                <w:highlight w:val="white"/>
                <w:lang w:eastAsia="zh-CN"/>
              </w:rPr>
              <w:t xml:space="preserve">Carrinho Coletor </w:t>
            </w:r>
            <w:r>
              <w:rPr>
                <w:rStyle w:val="nfaseforte"/>
                <w:rFonts w:ascii="Open Sans" w:eastAsia="Calibri" w:hAnsi="Open Sans" w:cs="Calibri"/>
                <w:b w:val="0"/>
                <w:bCs w:val="0"/>
                <w:sz w:val="21"/>
                <w:szCs w:val="21"/>
                <w:highlight w:val="white"/>
                <w:lang w:eastAsia="zh-CN"/>
              </w:rPr>
              <w:t>Dimensão 1</w:t>
            </w:r>
            <w:r w:rsidR="00BD03C1">
              <w:rPr>
                <w:rStyle w:val="nfaseforte"/>
                <w:rFonts w:ascii="Open Sans" w:eastAsia="Calibri" w:hAnsi="Open Sans" w:cs="Calibri"/>
                <w:b w:val="0"/>
                <w:bCs w:val="0"/>
                <w:sz w:val="21"/>
                <w:szCs w:val="21"/>
                <w:highlight w:val="white"/>
                <w:lang w:eastAsia="zh-CN"/>
              </w:rPr>
              <w:t>20L: 890 x 555 x 465mm. 2 rodas, com</w:t>
            </w:r>
            <w:r>
              <w:rPr>
                <w:rStyle w:val="nfaseforte"/>
                <w:rFonts w:ascii="Open Sans" w:eastAsia="Calibri" w:hAnsi="Open Sans" w:cs="Calibri"/>
                <w:b w:val="0"/>
                <w:bCs w:val="0"/>
                <w:sz w:val="21"/>
                <w:szCs w:val="21"/>
                <w:highlight w:val="white"/>
                <w:lang w:eastAsia="zh-CN"/>
              </w:rPr>
              <w:t xml:space="preserve"> pedal frontal. Materiais: Polietileno de Alta Densidade (PEAD)</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r>
      <w:tr w:rsidR="003020B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t>3</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tabs>
                <w:tab w:val="left" w:pos="1063"/>
                <w:tab w:val="left" w:pos="1064"/>
              </w:tabs>
              <w:spacing w:before="4" w:line="240" w:lineRule="auto"/>
              <w:ind w:right="411"/>
              <w:jc w:val="both"/>
            </w:pPr>
            <w:r>
              <w:rPr>
                <w:rStyle w:val="nfaseforte"/>
                <w:rFonts w:ascii="Open Sans" w:eastAsia="Calibri" w:hAnsi="Open Sans" w:cs="Calibri"/>
                <w:sz w:val="21"/>
                <w:szCs w:val="21"/>
                <w:highlight w:val="white"/>
                <w:lang w:eastAsia="zh-CN"/>
              </w:rPr>
              <w:t>Carrinho de carga.</w:t>
            </w:r>
            <w:r>
              <w:rPr>
                <w:rStyle w:val="nfaseforte"/>
                <w:rFonts w:ascii="Open Sans" w:eastAsia="Calibri" w:hAnsi="Open Sans" w:cs="Calibri"/>
                <w:b w:val="0"/>
                <w:bCs w:val="0"/>
                <w:sz w:val="21"/>
                <w:szCs w:val="21"/>
                <w:highlight w:val="white"/>
                <w:lang w:eastAsia="zh-CN"/>
              </w:rPr>
              <w:t xml:space="preserve"> Chassi extraforte. Braço metálico de 1,50 mm. Empunhadura de borracha. Roda pneu com câmara com bucha plástica. A estrutura possui acabamento com pintura eletrostática a pó, que tem uma melhor apresentação visual e maior proteção contra oxidação. Ideal para o transporte de cargas até 200 kg. Dimensões aproximadas: largura de 702 mm, altura de 1.435 mm, comprimento de 730 mm. </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01</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01</w:t>
            </w:r>
          </w:p>
        </w:tc>
      </w:tr>
      <w:tr w:rsidR="003020BA">
        <w:trPr>
          <w:trHeight w:val="364"/>
        </w:trPr>
        <w:tc>
          <w:tcPr>
            <w:tcW w:w="749" w:type="dxa"/>
            <w:tcBorders>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4</w:t>
            </w:r>
          </w:p>
        </w:tc>
        <w:tc>
          <w:tcPr>
            <w:tcW w:w="4305" w:type="dxa"/>
            <w:tcBorders>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tabs>
                <w:tab w:val="left" w:pos="1063"/>
                <w:tab w:val="left" w:pos="1064"/>
              </w:tabs>
              <w:spacing w:before="4" w:line="240" w:lineRule="auto"/>
              <w:ind w:right="411"/>
              <w:jc w:val="both"/>
            </w:pPr>
            <w:r>
              <w:rPr>
                <w:rStyle w:val="nfaseforte"/>
                <w:rFonts w:ascii="Open Sans" w:hAnsi="Open Sans" w:cs="Calibri"/>
                <w:lang w:eastAsia="zh-CN"/>
              </w:rPr>
              <w:t xml:space="preserve">Carro funcional </w:t>
            </w:r>
            <w:r>
              <w:rPr>
                <w:rStyle w:val="nfaseforte"/>
                <w:rFonts w:ascii="Open Sans" w:hAnsi="Open Sans" w:cs="Calibri"/>
                <w:b w:val="0"/>
                <w:bCs w:val="0"/>
                <w:lang w:eastAsia="zh-CN"/>
              </w:rPr>
              <w:t xml:space="preserve">para mop água com 2 Baldes de </w:t>
            </w:r>
            <w:r>
              <w:rPr>
                <w:rStyle w:val="nfaseforte"/>
                <w:rFonts w:ascii="Open Sans" w:hAnsi="Open Sans" w:cs="Calibri"/>
                <w:b w:val="0"/>
                <w:bCs w:val="0"/>
                <w:spacing w:val="3"/>
                <w:lang w:eastAsia="zh-CN"/>
              </w:rPr>
              <w:t xml:space="preserve">25 </w:t>
            </w:r>
            <w:r>
              <w:rPr>
                <w:rStyle w:val="nfaseforte"/>
                <w:rFonts w:ascii="Open Sans" w:hAnsi="Open Sans" w:cs="Calibri"/>
                <w:b w:val="0"/>
                <w:bCs w:val="0"/>
                <w:lang w:eastAsia="zh-CN"/>
              </w:rPr>
              <w:t xml:space="preserve">litros cada, sendo </w:t>
            </w:r>
            <w:r>
              <w:rPr>
                <w:rStyle w:val="nfaseforte"/>
                <w:rFonts w:ascii="Open Sans" w:hAnsi="Open Sans" w:cs="Calibri"/>
                <w:b w:val="0"/>
                <w:bCs w:val="0"/>
                <w:spacing w:val="3"/>
                <w:lang w:eastAsia="zh-CN"/>
              </w:rPr>
              <w:t xml:space="preserve">um </w:t>
            </w:r>
            <w:r>
              <w:rPr>
                <w:rStyle w:val="nfaseforte"/>
                <w:rFonts w:ascii="Open Sans" w:hAnsi="Open Sans" w:cs="Calibri"/>
                <w:b w:val="0"/>
                <w:bCs w:val="0"/>
                <w:lang w:eastAsia="zh-CN"/>
              </w:rPr>
              <w:t>Balde na cor Azul e um Balde na cor Vermelha, e um espremedor</w:t>
            </w:r>
            <w:r>
              <w:rPr>
                <w:rStyle w:val="nfaseforte"/>
                <w:rFonts w:ascii="Open Sans" w:hAnsi="Open Sans" w:cs="Calibri"/>
                <w:b w:val="0"/>
                <w:bCs w:val="0"/>
                <w:spacing w:val="43"/>
                <w:lang w:eastAsia="zh-CN"/>
              </w:rPr>
              <w:t xml:space="preserve"> </w:t>
            </w:r>
            <w:r>
              <w:rPr>
                <w:rStyle w:val="nfaseforte"/>
                <w:rFonts w:ascii="Open Sans" w:hAnsi="Open Sans" w:cs="Calibri"/>
                <w:b w:val="0"/>
                <w:bCs w:val="0"/>
                <w:lang w:eastAsia="zh-CN"/>
              </w:rPr>
              <w:t>ajustável.</w:t>
            </w:r>
          </w:p>
        </w:tc>
        <w:tc>
          <w:tcPr>
            <w:tcW w:w="1245" w:type="dxa"/>
            <w:tcBorders>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c>
          <w:tcPr>
            <w:tcW w:w="1353" w:type="dxa"/>
            <w:tcBorders>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r>
      <w:tr w:rsidR="003020B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5</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pStyle w:val="Contedodatabela"/>
              <w:jc w:val="both"/>
            </w:pPr>
            <w:r>
              <w:rPr>
                <w:rStyle w:val="nfaseforte"/>
                <w:rFonts w:ascii="Open Sans" w:hAnsi="Open Sans" w:cs="Calibri"/>
              </w:rPr>
              <w:t>Conjunto de limpeza completo</w:t>
            </w:r>
            <w:r>
              <w:rPr>
                <w:rStyle w:val="nfaseforte"/>
                <w:rFonts w:ascii="Open Sans" w:hAnsi="Open Sans" w:cs="Calibri"/>
                <w:b w:val="0"/>
                <w:bCs w:val="0"/>
              </w:rPr>
              <w:t xml:space="preserve"> (carrinho funcional, conjunto Mop úmido e seco, rodo, limpa vidro, balde espremedor para duas águas, uma pá plástica para lixo, uma placa de sinalização, vassoura e extensor). Rodas tipo rodízio de PVC. Capacidade 300 Kg. Com bolsa para lixo.</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12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12</w:t>
            </w:r>
          </w:p>
        </w:tc>
      </w:tr>
      <w:tr w:rsidR="003020B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6</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tabs>
                <w:tab w:val="left" w:pos="1063"/>
                <w:tab w:val="left" w:pos="1064"/>
              </w:tabs>
              <w:spacing w:before="10"/>
              <w:ind w:right="398"/>
              <w:jc w:val="both"/>
            </w:pPr>
            <w:r>
              <w:rPr>
                <w:rStyle w:val="nfaseforte"/>
                <w:rFonts w:ascii="Open Sans" w:eastAsia="Calibri" w:hAnsi="Open Sans" w:cs="Calibri"/>
                <w:lang w:eastAsia="zh-CN"/>
              </w:rPr>
              <w:t>Dispenser para papel higiênico</w:t>
            </w:r>
            <w:r>
              <w:rPr>
                <w:rStyle w:val="nfaseforte"/>
                <w:rFonts w:ascii="Open Sans" w:eastAsia="Calibri" w:hAnsi="Open Sans" w:cs="Calibri"/>
                <w:b w:val="0"/>
                <w:bCs w:val="0"/>
                <w:lang w:eastAsia="zh-CN"/>
              </w:rPr>
              <w:t xml:space="preserve"> para rolo de 300 a 400 metros.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3020BA">
            <w:pPr>
              <w:spacing w:after="160" w:line="259" w:lineRule="auto"/>
              <w:jc w:val="center"/>
              <w:rPr>
                <w:rStyle w:val="nfaseforte"/>
                <w:rFonts w:ascii="Open Sans" w:eastAsia="Calibri" w:hAnsi="Open Sans" w:cs="Calibri"/>
                <w:lang w:eastAsia="zh-CN"/>
              </w:rPr>
            </w:pP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04  unidades para serem utilizados na quadra</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04  unidades</w:t>
            </w:r>
          </w:p>
        </w:tc>
      </w:tr>
      <w:tr w:rsidR="003020B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7</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pPr>
            <w:r>
              <w:rPr>
                <w:rStyle w:val="nfaseforte"/>
                <w:rFonts w:ascii="Open Sans" w:eastAsia="Calibri" w:hAnsi="Open Sans" w:cs="Calibri"/>
                <w:lang w:eastAsia="zh-CN"/>
              </w:rPr>
              <w:t xml:space="preserve">Dispenser para papel toalha interfolhas. </w:t>
            </w:r>
            <w:r>
              <w:rPr>
                <w:rStyle w:val="nfaseforte"/>
                <w:rFonts w:ascii="Open Sans" w:eastAsia="Calibri" w:hAnsi="Open Sans" w:cs="Calibri"/>
                <w:b w:val="0"/>
                <w:bCs w:val="0"/>
                <w:lang w:eastAsia="zh-CN"/>
              </w:rPr>
              <w:t>Tamanho externo: 25cm de largura x 30 cm de altura</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rPr>
                <w:rStyle w:val="nfaseforte"/>
                <w:rFonts w:ascii="Open Sans" w:eastAsia="Calibri" w:hAnsi="Open Sans" w:cs="Calibri"/>
                <w:b w:val="0"/>
                <w:lang w:eastAsia="zh-CN"/>
              </w:rP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r>
      <w:tr w:rsidR="003020BA">
        <w:trPr>
          <w:trHeight w:val="877"/>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8</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both"/>
            </w:pPr>
            <w:r>
              <w:rPr>
                <w:rStyle w:val="nfaseforte"/>
                <w:rFonts w:ascii="Open Sans" w:eastAsia="Calibri" w:hAnsi="Open Sans" w:cs="Calibri"/>
                <w:lang w:eastAsia="zh-CN"/>
              </w:rPr>
              <w:t xml:space="preserve">Dispenser para sabonete líquido ou álcool em gel, </w:t>
            </w:r>
            <w:r>
              <w:rPr>
                <w:rStyle w:val="nfaseforte"/>
                <w:rFonts w:ascii="Open Sans" w:eastAsia="Calibri" w:hAnsi="Open Sans" w:cs="Calibri"/>
                <w:b w:val="0"/>
                <w:bCs w:val="0"/>
                <w:lang w:eastAsia="zh-CN"/>
              </w:rPr>
              <w:t xml:space="preserve">com reservatório transparente na parte superior do </w:t>
            </w:r>
            <w:r>
              <w:rPr>
                <w:rStyle w:val="nfaseforte"/>
                <w:rFonts w:ascii="Open Sans" w:eastAsia="Calibri" w:hAnsi="Open Sans" w:cs="Calibri"/>
                <w:b w:val="0"/>
                <w:bCs w:val="0"/>
                <w:lang w:eastAsia="zh-CN"/>
              </w:rPr>
              <w:lastRenderedPageBreak/>
              <w:t>produto, com capacidade para 500 ml, similar ou superior à marca Western modelo DP-94.</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lastRenderedPageBreak/>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00</w:t>
            </w:r>
          </w:p>
        </w:tc>
      </w:tr>
      <w:tr w:rsidR="003020BA">
        <w:trPr>
          <w:trHeight w:val="25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lastRenderedPageBreak/>
              <w:t>9</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pPr>
            <w:r>
              <w:rPr>
                <w:rStyle w:val="nfaseforte"/>
                <w:rFonts w:ascii="Open Sans" w:eastAsia="Calibri" w:hAnsi="Open Sans" w:cs="Calibri"/>
                <w:lang w:eastAsia="zh-CN"/>
              </w:rPr>
              <w:t>Enceradeira industrial</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r>
      <w:tr w:rsidR="003020BA">
        <w:trPr>
          <w:trHeight w:val="781"/>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10</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tabs>
                <w:tab w:val="left" w:pos="1063"/>
                <w:tab w:val="left" w:pos="1064"/>
              </w:tabs>
              <w:spacing w:after="160" w:line="259" w:lineRule="auto"/>
              <w:ind w:right="398"/>
            </w:pPr>
            <w:r>
              <w:rPr>
                <w:rStyle w:val="nfaseforte"/>
                <w:rFonts w:ascii="Open Sans" w:eastAsia="Calibri" w:hAnsi="Open Sans" w:cs="Calibri"/>
                <w:lang w:eastAsia="zh-CN"/>
              </w:rPr>
              <w:t>Escada de 06 degraus de alumínio antiderrapante.</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04</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04</w:t>
            </w:r>
          </w:p>
        </w:tc>
      </w:tr>
      <w:tr w:rsidR="003020B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11</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pPr>
            <w:r>
              <w:rPr>
                <w:rStyle w:val="nfaseforte"/>
                <w:rFonts w:ascii="Open Sans" w:eastAsia="Calibri" w:hAnsi="Open Sans" w:cs="Calibri"/>
                <w:lang w:eastAsia="zh-CN"/>
              </w:rPr>
              <w:t xml:space="preserve">Lavadora de alta pressão frio, </w:t>
            </w:r>
            <w:r>
              <w:rPr>
                <w:rStyle w:val="nfaseforte"/>
                <w:rFonts w:ascii="Open Sans" w:eastAsia="Calibri" w:hAnsi="Open Sans" w:cs="Calibri"/>
                <w:b w:val="0"/>
                <w:bCs w:val="0"/>
                <w:lang w:eastAsia="zh-CN"/>
              </w:rPr>
              <w:t>220 V. Potência mínima 1.600 Watts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02</w:t>
            </w:r>
          </w:p>
        </w:tc>
      </w:tr>
      <w:tr w:rsidR="003020B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12</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tabs>
                <w:tab w:val="left" w:pos="1063"/>
                <w:tab w:val="left" w:pos="1064"/>
              </w:tabs>
              <w:spacing w:before="10"/>
              <w:ind w:right="398"/>
            </w:pPr>
            <w:r>
              <w:rPr>
                <w:rStyle w:val="nfaseforte"/>
                <w:rFonts w:ascii="Open Sans" w:eastAsia="Calibri" w:hAnsi="Open Sans" w:cs="Calibri"/>
                <w:lang w:eastAsia="zh-CN"/>
              </w:rPr>
              <w:t>Máquina lavadora de piso com secador automático.</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rPr>
                <w:rFonts w:ascii="Open Sans" w:eastAsia="Calibri" w:hAnsi="Open Sans" w:cs="Calibri"/>
                <w:lang w:eastAsia="zh-CN"/>
              </w:rP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rPr>
                <w:rFonts w:ascii="Open Sans" w:eastAsia="Calibri" w:hAnsi="Open Sans" w:cs="Calibri"/>
                <w:lang w:eastAsia="zh-CN"/>
              </w:rPr>
            </w:pPr>
            <w:r>
              <w:rPr>
                <w:rFonts w:ascii="Open Sans" w:eastAsia="Calibri" w:hAnsi="Open Sans" w:cs="Calibri"/>
                <w:lang w:eastAsia="zh-CN"/>
              </w:rPr>
              <w:t>00</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rPr>
                <w:rFonts w:ascii="Open Sans" w:eastAsia="Calibri" w:hAnsi="Open Sans" w:cs="Calibri"/>
                <w:lang w:eastAsia="zh-CN"/>
              </w:rPr>
            </w:pPr>
            <w:r>
              <w:rPr>
                <w:rFonts w:ascii="Open Sans" w:eastAsia="Calibri" w:hAnsi="Open Sans" w:cs="Calibri"/>
                <w:lang w:eastAsia="zh-CN"/>
              </w:rPr>
              <w:t>00</w:t>
            </w:r>
          </w:p>
        </w:tc>
      </w:tr>
      <w:tr w:rsidR="003020B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lang w:eastAsia="zh-CN"/>
              </w:rPr>
              <w:t>13</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pPr>
            <w:r>
              <w:rPr>
                <w:rStyle w:val="nfaseforte"/>
                <w:rFonts w:ascii="Open Sans" w:eastAsia="Calibri" w:hAnsi="Open Sans" w:cs="Calibri"/>
                <w:lang w:eastAsia="zh-CN"/>
              </w:rPr>
              <w:t xml:space="preserve">Mangueira </w:t>
            </w:r>
            <w:r>
              <w:rPr>
                <w:rStyle w:val="nfaseforte"/>
                <w:rFonts w:ascii="Open Sans" w:eastAsia="Calibri" w:hAnsi="Open Sans" w:cs="Calibri"/>
                <w:b w:val="0"/>
                <w:bCs w:val="0"/>
                <w:lang w:eastAsia="zh-CN"/>
              </w:rPr>
              <w:t>trançada plástica ¾’ transparente 50 metros.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01265A">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12</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3020BA" w:rsidRDefault="001A1769">
            <w:pPr>
              <w:spacing w:after="160" w:line="259" w:lineRule="auto"/>
              <w:jc w:val="center"/>
            </w:pPr>
            <w:r>
              <w:t>12</w:t>
            </w:r>
          </w:p>
        </w:tc>
      </w:tr>
    </w:tbl>
    <w:p w:rsidR="003020BA" w:rsidRDefault="003020BA">
      <w:pPr>
        <w:rPr>
          <w:rFonts w:ascii="Arial" w:hAnsi="Arial" w:cs="Arial"/>
          <w:sz w:val="24"/>
        </w:rPr>
      </w:pPr>
    </w:p>
    <w:p w:rsidR="003020BA" w:rsidRDefault="0001265A">
      <w:r>
        <w:rPr>
          <w:rFonts w:ascii="Arial" w:hAnsi="Arial" w:cs="Arial"/>
          <w:sz w:val="24"/>
        </w:rPr>
        <w:t>Equipamentos de Proteção Individual - EPI</w:t>
      </w:r>
    </w:p>
    <w:tbl>
      <w:tblPr>
        <w:tblW w:w="9039" w:type="dxa"/>
        <w:tblInd w:w="9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764"/>
        <w:gridCol w:w="4245"/>
        <w:gridCol w:w="1305"/>
        <w:gridCol w:w="1365"/>
        <w:gridCol w:w="1360"/>
      </w:tblGrid>
      <w:tr w:rsidR="003020BA">
        <w:tc>
          <w:tcPr>
            <w:tcW w:w="764"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3020BA" w:rsidRDefault="0001265A">
            <w:pPr>
              <w:pStyle w:val="Contedodatabela"/>
              <w:jc w:val="center"/>
              <w:rPr>
                <w:rFonts w:ascii="Arial" w:hAnsi="Arial" w:cs="Arial"/>
                <w:sz w:val="22"/>
              </w:rPr>
            </w:pPr>
            <w:r>
              <w:rPr>
                <w:rFonts w:ascii="Arial" w:hAnsi="Arial" w:cs="Arial"/>
                <w:b/>
                <w:bCs/>
                <w:sz w:val="22"/>
              </w:rPr>
              <w:t>Item</w:t>
            </w:r>
          </w:p>
        </w:tc>
        <w:tc>
          <w:tcPr>
            <w:tcW w:w="424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3020BA" w:rsidRDefault="0001265A">
            <w:pPr>
              <w:pStyle w:val="Contedodatabela"/>
              <w:jc w:val="center"/>
              <w:rPr>
                <w:rFonts w:ascii="Arial" w:hAnsi="Arial" w:cs="Arial"/>
                <w:sz w:val="22"/>
              </w:rPr>
            </w:pPr>
            <w:r>
              <w:rPr>
                <w:rFonts w:ascii="Arial" w:hAnsi="Arial" w:cs="Arial"/>
                <w:b/>
                <w:bCs/>
                <w:sz w:val="22"/>
              </w:rPr>
              <w:t>Descrição / Especificação</w:t>
            </w:r>
          </w:p>
        </w:tc>
        <w:tc>
          <w:tcPr>
            <w:tcW w:w="130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3020BA" w:rsidRDefault="0001265A">
            <w:pPr>
              <w:pStyle w:val="Contedodatabela"/>
              <w:jc w:val="center"/>
              <w:rPr>
                <w:rFonts w:ascii="Arial" w:hAnsi="Arial" w:cs="Arial"/>
                <w:sz w:val="22"/>
              </w:rPr>
            </w:pPr>
            <w:r>
              <w:rPr>
                <w:rFonts w:ascii="Arial" w:hAnsi="Arial" w:cs="Arial"/>
                <w:b/>
                <w:bCs/>
                <w:sz w:val="22"/>
              </w:rPr>
              <w:t>Unidade</w:t>
            </w:r>
          </w:p>
        </w:tc>
        <w:tc>
          <w:tcPr>
            <w:tcW w:w="136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3020BA" w:rsidRDefault="0001265A">
            <w:pPr>
              <w:pStyle w:val="Contedodatabela"/>
              <w:jc w:val="center"/>
              <w:rPr>
                <w:b/>
                <w:bCs/>
              </w:rPr>
            </w:pPr>
            <w:r>
              <w:rPr>
                <w:b/>
                <w:bCs/>
              </w:rPr>
              <w:t>Fornec.</w:t>
            </w:r>
          </w:p>
        </w:tc>
        <w:tc>
          <w:tcPr>
            <w:tcW w:w="1360" w:type="dxa"/>
            <w:tcBorders>
              <w:top w:val="single" w:sz="2" w:space="0" w:color="000001"/>
              <w:left w:val="single" w:sz="2" w:space="0" w:color="000001"/>
              <w:bottom w:val="single" w:sz="2" w:space="0" w:color="000001"/>
              <w:right w:val="single" w:sz="2" w:space="0" w:color="000001"/>
            </w:tcBorders>
            <w:shd w:val="clear" w:color="auto" w:fill="BFBFBF" w:themeFill="background1" w:themeFillShade="BF"/>
            <w:tcMar>
              <w:left w:w="51" w:type="dxa"/>
            </w:tcMar>
            <w:vAlign w:val="center"/>
          </w:tcPr>
          <w:p w:rsidR="003020BA" w:rsidRDefault="0001265A">
            <w:pPr>
              <w:pStyle w:val="Contedodatabela"/>
              <w:jc w:val="center"/>
              <w:rPr>
                <w:b/>
                <w:bCs/>
              </w:rPr>
            </w:pPr>
            <w:r>
              <w:rPr>
                <w:b/>
                <w:bCs/>
              </w:rPr>
              <w:t>Quant. Anual</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01</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Avental de segurança</w:t>
            </w:r>
            <w:r>
              <w:rPr>
                <w:rStyle w:val="nfaseforte"/>
                <w:rFonts w:ascii="Open Sans" w:eastAsia="Calibri" w:hAnsi="Open Sans" w:cs="Calibri"/>
                <w:b w:val="0"/>
                <w:szCs w:val="22"/>
              </w:rPr>
              <w:t xml:space="preserve"> impermeável, confeccionado em PVC, dupla face, em uma só peça, sem emendas, com 120cm de comprimento por 65cm de largura, alça na parte superior e tiras para ajuste na cintura, confeccionadas do mesmo material. Com certificado de Aprovação de Equipamentos de Proteção Individual.</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20570">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02</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Bota segurança</w:t>
            </w:r>
            <w:r>
              <w:rPr>
                <w:rStyle w:val="nfaseforte"/>
                <w:rFonts w:ascii="Open Sans" w:eastAsia="Calibri" w:hAnsi="Open Sans" w:cs="Calibri"/>
                <w:b w:val="0"/>
                <w:szCs w:val="22"/>
              </w:rPr>
              <w:t>, material borracha, material sola pvc - cloreto de polivinila, cor branca, tamanho a definir, tipo cano longo.</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20570">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03</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Capuz Boné Arabe</w:t>
            </w:r>
            <w:r>
              <w:rPr>
                <w:rStyle w:val="nfaseforte"/>
                <w:rFonts w:ascii="Open Sans" w:eastAsia="Calibri" w:hAnsi="Open Sans" w:cs="Calibri"/>
                <w:b w:val="0"/>
                <w:szCs w:val="22"/>
              </w:rPr>
              <w:t xml:space="preserve">: Capuz de segurança confeccionado em tecido de malha dupla de poliéster (helanca), aba bico de pato, reforço na aba com tiras em viés, tiras inteiriças em velcro para ajuste na parte frontal. Indicado para serviços </w:t>
            </w:r>
            <w:r>
              <w:rPr>
                <w:rStyle w:val="nfaseforte"/>
                <w:rFonts w:ascii="Open Sans" w:eastAsia="Calibri" w:hAnsi="Open Sans" w:cs="Calibri"/>
                <w:b w:val="0"/>
                <w:szCs w:val="22"/>
              </w:rPr>
              <w:lastRenderedPageBreak/>
              <w:t>em áreas descobertas, serviços agrícolas e outros. Com Certificado de Aprovação (C.A).</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lastRenderedPageBreak/>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00</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1A1769">
            <w:pPr>
              <w:pStyle w:val="Contedodatabela"/>
              <w:jc w:val="center"/>
            </w:pPr>
            <w:r>
              <w:t>00</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lastRenderedPageBreak/>
              <w:t>04</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Jaleco tamanho M</w:t>
            </w:r>
            <w:r>
              <w:rPr>
                <w:rStyle w:val="nfaseforte"/>
                <w:rFonts w:ascii="Open Sans" w:eastAsia="Calibri" w:hAnsi="Open Sans" w:cs="Calibri"/>
                <w:b w:val="0"/>
                <w:szCs w:val="22"/>
              </w:rPr>
              <w:t>: Jaleco recomendado para o manuseio de substâncias químicas, o avental deve ser feito de algodão grosso, cujo cumprimento deve atingir a altura dos joelhos e com mangas compridas e com fechamento em</w:t>
            </w:r>
            <w:r w:rsidR="001A1769">
              <w:rPr>
                <w:rStyle w:val="nfaseforte"/>
                <w:rFonts w:ascii="Open Sans" w:eastAsia="Calibri" w:hAnsi="Open Sans" w:cs="Calibri"/>
                <w:b w:val="0"/>
                <w:szCs w:val="22"/>
              </w:rPr>
              <w:t xml:space="preserve"> velcro. Tamanho g</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05</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 descartável</w:t>
            </w:r>
            <w:r>
              <w:rPr>
                <w:rStyle w:val="nfaseforte"/>
                <w:rFonts w:ascii="Open Sans" w:eastAsia="Calibri" w:hAnsi="Open Sans" w:cs="Calibri"/>
                <w:b w:val="0"/>
                <w:szCs w:val="22"/>
              </w:rPr>
              <w:t xml:space="preserve"> de látex, ambidestras, levemente pulverizada com pó bio absorvível. Caixa com 100 Unidades</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Caixa</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06</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Luvas em látex</w:t>
            </w:r>
            <w:r>
              <w:rPr>
                <w:rStyle w:val="nfaseforte"/>
                <w:rFonts w:ascii="Open Sans" w:eastAsia="Calibri" w:hAnsi="Open Sans" w:cs="Calibri"/>
                <w:b w:val="0"/>
                <w:szCs w:val="22"/>
              </w:rPr>
              <w:t xml:space="preserve"> natural; cano longo. Prende-se ao antebraço e palma antiderrapante. Luvas de segurança para proteção contra agentes químicos. Tamanhos: a definir.</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07</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 Nitrílica</w:t>
            </w:r>
            <w:r>
              <w:rPr>
                <w:rStyle w:val="nfaseforte"/>
                <w:rFonts w:ascii="Open Sans" w:eastAsia="Calibri" w:hAnsi="Open Sans" w:cs="Calibri"/>
                <w:b w:val="0"/>
                <w:szCs w:val="22"/>
              </w:rPr>
              <w:t>, na cor verde, punho longo 45cm.</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08</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Luvas Industriais em Raspa de Couro Legítimo</w:t>
            </w:r>
            <w:r>
              <w:rPr>
                <w:rStyle w:val="nfaseforte"/>
                <w:rFonts w:ascii="Open Sans" w:eastAsia="Calibri" w:hAnsi="Open Sans" w:cs="Calibri"/>
                <w:b w:val="0"/>
                <w:szCs w:val="22"/>
              </w:rPr>
              <w:t>, macia e flexível de primeira qualidade, cor natural. Com reforço externo na palma e na face palmar de todos os dedos. Tira de reforço entre polegar e indicador. Punho tipo cano. Tamanho único e disponível com punho curto</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00</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00</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09</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 de látex natural para limpeza</w:t>
            </w:r>
            <w:r>
              <w:rPr>
                <w:rStyle w:val="nfaseforte"/>
                <w:rFonts w:ascii="Open Sans" w:eastAsia="Calibri" w:hAnsi="Open Sans" w:cs="Calibri"/>
                <w:b w:val="0"/>
                <w:szCs w:val="22"/>
              </w:rPr>
              <w:t>, punho longo (comprimento mínimo 38cm), elástica e de alta resistência, punho com virola que prende-se ao ante-braço, peso 70gs.Com Certificado de Aprovação (C.A)</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20570">
            <w:pPr>
              <w:pStyle w:val="Contedodatabela"/>
              <w:jc w:val="center"/>
            </w:pPr>
            <w:r>
              <w:t>00</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00</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10</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 xml:space="preserve">Máscara descartável semifacial </w:t>
            </w:r>
            <w:r>
              <w:rPr>
                <w:rStyle w:val="nfaseforte"/>
                <w:rFonts w:ascii="Open Sans" w:eastAsia="Calibri" w:hAnsi="Open Sans" w:cs="Calibri"/>
                <w:szCs w:val="22"/>
              </w:rPr>
              <w:lastRenderedPageBreak/>
              <w:t>tipo concha</w:t>
            </w:r>
            <w:r>
              <w:rPr>
                <w:rStyle w:val="nfaseforte"/>
                <w:rFonts w:ascii="Open Sans" w:eastAsia="Calibri" w:hAnsi="Open Sans" w:cs="Calibri"/>
                <w:b w:val="0"/>
                <w:szCs w:val="22"/>
              </w:rPr>
              <w:t>, para proteção de poeiras, na cor branca ou azul. Padrão 3M ou superior.. Caixa com 100 Unidades</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lastRenderedPageBreak/>
              <w:t>Caixa</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 xml:space="preserve">12 com </w:t>
            </w:r>
            <w:r>
              <w:lastRenderedPageBreak/>
              <w:t>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lastRenderedPageBreak/>
              <w:t>24 unidades</w:t>
            </w:r>
          </w:p>
        </w:tc>
      </w:tr>
      <w:tr w:rsidR="003020B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lastRenderedPageBreak/>
              <w:t>11</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Óculos de proteção</w:t>
            </w:r>
            <w:r>
              <w:rPr>
                <w:rStyle w:val="nfaseforte"/>
                <w:rFonts w:ascii="Open Sans" w:eastAsia="Calibri" w:hAnsi="Open Sans" w:cs="Calibri"/>
                <w:b w:val="0"/>
                <w:szCs w:val="22"/>
              </w:rPr>
              <w:t xml:space="preserve"> - Lentes em policarbonato com tratamento anti-riscos. Abas laterais de proteção. Armação preta e hastes reguláveis. Acompanha cordão de segurança. CÓDIGO: DA-14500. COR: Incolor (com antiembaçante) CA: 9722. Incolor</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01265A">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Default="001A1769">
            <w:pPr>
              <w:pStyle w:val="Contedodatabela"/>
              <w:jc w:val="center"/>
            </w:pPr>
            <w:r>
              <w:t>12 com reposição a cada 06 meses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Default="00020570">
            <w:pPr>
              <w:pStyle w:val="Contedodatabela"/>
              <w:jc w:val="center"/>
            </w:pPr>
            <w:r>
              <w:t>24 unidades</w:t>
            </w:r>
          </w:p>
        </w:tc>
      </w:tr>
      <w:tr w:rsidR="00C168E2" w:rsidRPr="00C168E2">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Pr="00C168E2" w:rsidRDefault="0001265A">
            <w:pPr>
              <w:pStyle w:val="Contedodatabela"/>
              <w:jc w:val="center"/>
              <w:rPr>
                <w:rStyle w:val="nfaseforte"/>
                <w:rFonts w:ascii="Open Sans" w:eastAsia="Calibri" w:hAnsi="Open Sans" w:cs="Calibri"/>
                <w:b w:val="0"/>
                <w:color w:val="FF0000"/>
                <w:szCs w:val="22"/>
              </w:rPr>
            </w:pPr>
            <w:r w:rsidRPr="00C168E2">
              <w:rPr>
                <w:rStyle w:val="nfaseforte"/>
                <w:rFonts w:ascii="Open Sans" w:eastAsia="Calibri" w:hAnsi="Open Sans" w:cs="Calibri"/>
                <w:b w:val="0"/>
                <w:color w:val="FF0000"/>
                <w:szCs w:val="22"/>
              </w:rPr>
              <w:t>12</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3020BA" w:rsidRPr="00C168E2" w:rsidRDefault="0001265A" w:rsidP="00C168E2">
            <w:pPr>
              <w:pStyle w:val="Contedodatabela"/>
              <w:jc w:val="both"/>
              <w:rPr>
                <w:rStyle w:val="nfaseforte"/>
                <w:rFonts w:ascii="Open Sans" w:eastAsia="Calibri" w:hAnsi="Open Sans" w:cs="Calibri"/>
                <w:b w:val="0"/>
                <w:color w:val="FF0000"/>
                <w:szCs w:val="22"/>
              </w:rPr>
            </w:pPr>
            <w:r w:rsidRPr="00C168E2">
              <w:rPr>
                <w:rStyle w:val="nfaseforte"/>
                <w:rFonts w:ascii="Open Sans" w:eastAsia="Calibri" w:hAnsi="Open Sans" w:cs="Calibri"/>
                <w:color w:val="FF0000"/>
                <w:szCs w:val="22"/>
              </w:rPr>
              <w:t>Protetor Solar</w:t>
            </w:r>
            <w:r w:rsidR="00C168E2">
              <w:rPr>
                <w:rStyle w:val="nfaseforte"/>
                <w:rFonts w:ascii="Open Sans" w:eastAsia="Calibri" w:hAnsi="Open Sans" w:cs="Calibri"/>
                <w:b w:val="0"/>
                <w:color w:val="FF0000"/>
                <w:szCs w:val="22"/>
              </w:rPr>
              <w:t xml:space="preserve"> FPS 30</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Pr="00C168E2" w:rsidRDefault="00C168E2">
            <w:pPr>
              <w:pStyle w:val="Contedodatabela"/>
              <w:jc w:val="center"/>
              <w:rPr>
                <w:rFonts w:ascii="Arial" w:hAnsi="Arial" w:cs="Arial"/>
                <w:color w:val="FF0000"/>
                <w:sz w:val="22"/>
              </w:rPr>
            </w:pPr>
            <w:r>
              <w:rPr>
                <w:rFonts w:ascii="Arial" w:hAnsi="Arial" w:cs="Arial"/>
                <w:color w:val="FF0000"/>
                <w:sz w:val="22"/>
              </w:rPr>
              <w:t>Litro</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3020BA" w:rsidRPr="00C168E2" w:rsidRDefault="003020BA">
            <w:pPr>
              <w:pStyle w:val="Contedodatabela"/>
              <w:jc w:val="center"/>
              <w:rPr>
                <w:color w:val="FF0000"/>
              </w:rPr>
            </w:pP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3020BA" w:rsidRPr="00C168E2" w:rsidRDefault="003020BA">
            <w:pPr>
              <w:pStyle w:val="Contedodatabela"/>
              <w:jc w:val="center"/>
              <w:rPr>
                <w:color w:val="FF0000"/>
              </w:rPr>
            </w:pPr>
          </w:p>
        </w:tc>
      </w:tr>
      <w:tr w:rsidR="003020BA">
        <w:tc>
          <w:tcPr>
            <w:tcW w:w="76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3020BA" w:rsidRDefault="0001265A">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13</w:t>
            </w:r>
          </w:p>
        </w:tc>
        <w:tc>
          <w:tcPr>
            <w:tcW w:w="4245"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3020BA" w:rsidRDefault="0001265A">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Respirador purificador descartável de ar</w:t>
            </w:r>
            <w:r>
              <w:rPr>
                <w:rStyle w:val="nfaseforte"/>
                <w:rFonts w:ascii="Open Sans" w:eastAsia="Calibri" w:hAnsi="Open Sans" w:cs="Calibri"/>
                <w:b w:val="0"/>
                <w:szCs w:val="22"/>
              </w:rPr>
              <w:t>: Respirador purificador descartável de ar, PFF2, tipo peça semifacial filtrante para partículas, no formato tipo concha, com solda térmica em todo seu perímetro. Apresentar filtro 3M com tratamento eletrostático e válvula 3M Cool Flow - posicionada frontalmente. Abre facilmente na expiração, reduzindo o calor e umidade dentro do respirador e facilitando a respiração. Caixa com 100 unidades Respirador Semi-Facial 6200 + Filtro</w:t>
            </w:r>
          </w:p>
        </w:tc>
        <w:tc>
          <w:tcPr>
            <w:tcW w:w="1305" w:type="dxa"/>
            <w:tcBorders>
              <w:top w:val="single" w:sz="4" w:space="0" w:color="00000A"/>
              <w:left w:val="single" w:sz="4" w:space="0" w:color="00000A"/>
              <w:bottom w:val="single" w:sz="4" w:space="0" w:color="00000A"/>
            </w:tcBorders>
            <w:shd w:val="clear" w:color="auto" w:fill="auto"/>
            <w:tcMar>
              <w:left w:w="45" w:type="dxa"/>
            </w:tcMar>
            <w:vAlign w:val="center"/>
          </w:tcPr>
          <w:p w:rsidR="003020BA" w:rsidRDefault="0001265A">
            <w:pPr>
              <w:pStyle w:val="Contedodatabela"/>
              <w:jc w:val="center"/>
              <w:rPr>
                <w:rFonts w:ascii="Arial" w:hAnsi="Arial" w:cs="Arial"/>
                <w:sz w:val="22"/>
              </w:rPr>
            </w:pPr>
            <w:r>
              <w:rPr>
                <w:rFonts w:ascii="Arial" w:hAnsi="Arial" w:cs="Arial"/>
                <w:sz w:val="22"/>
              </w:rPr>
              <w:t>Und.</w:t>
            </w:r>
          </w:p>
        </w:tc>
        <w:tc>
          <w:tcPr>
            <w:tcW w:w="1365" w:type="dxa"/>
            <w:tcBorders>
              <w:top w:val="single" w:sz="4" w:space="0" w:color="00000A"/>
              <w:left w:val="single" w:sz="4" w:space="0" w:color="00000A"/>
              <w:bottom w:val="single" w:sz="4" w:space="0" w:color="00000A"/>
            </w:tcBorders>
            <w:shd w:val="clear" w:color="auto" w:fill="auto"/>
            <w:tcMar>
              <w:left w:w="45" w:type="dxa"/>
            </w:tcMar>
            <w:vAlign w:val="center"/>
          </w:tcPr>
          <w:p w:rsidR="003020BA" w:rsidRDefault="001A1769">
            <w:pPr>
              <w:pStyle w:val="Contedodatabela"/>
              <w:jc w:val="center"/>
            </w:pPr>
            <w:r>
              <w:t>12 com reposição a cada 06 meses</w:t>
            </w:r>
          </w:p>
        </w:tc>
        <w:tc>
          <w:tcPr>
            <w:tcW w:w="136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3020BA" w:rsidRDefault="001A1769">
            <w:pPr>
              <w:pStyle w:val="Contedodatabela"/>
              <w:jc w:val="center"/>
            </w:pPr>
            <w:r>
              <w:t>24 unidades</w:t>
            </w:r>
          </w:p>
        </w:tc>
      </w:tr>
    </w:tbl>
    <w:p w:rsidR="003020BA" w:rsidRDefault="003020BA">
      <w:pPr>
        <w:rPr>
          <w:rFonts w:ascii="Arial" w:hAnsi="Arial" w:cs="Arial"/>
          <w:sz w:val="24"/>
        </w:rPr>
      </w:pPr>
    </w:p>
    <w:p w:rsidR="003020BA" w:rsidRDefault="003020BA">
      <w:pPr>
        <w:rPr>
          <w:rFonts w:ascii="Arial" w:hAnsi="Arial" w:cs="Arial"/>
          <w:sz w:val="24"/>
        </w:rPr>
      </w:pPr>
    </w:p>
    <w:p w:rsidR="003020BA" w:rsidRDefault="003020BA">
      <w:pPr>
        <w:rPr>
          <w:rFonts w:ascii="Arial" w:hAnsi="Arial" w:cs="Arial"/>
          <w:sz w:val="24"/>
        </w:rPr>
      </w:pPr>
    </w:p>
    <w:p w:rsidR="003020BA" w:rsidRDefault="003020BA">
      <w:pPr>
        <w:rPr>
          <w:rFonts w:ascii="Arial" w:hAnsi="Arial" w:cs="Arial"/>
          <w:sz w:val="24"/>
        </w:rPr>
      </w:pPr>
    </w:p>
    <w:p w:rsidR="003020BA" w:rsidRDefault="003020BA"/>
    <w:sectPr w:rsidR="003020BA">
      <w:pgSz w:w="11906" w:h="16838"/>
      <w:pgMar w:top="1701" w:right="1134"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A2442"/>
    <w:multiLevelType w:val="multilevel"/>
    <w:tmpl w:val="3CF021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0F75E92"/>
    <w:multiLevelType w:val="multilevel"/>
    <w:tmpl w:val="90802366"/>
    <w:lvl w:ilvl="0">
      <w:start w:val="1"/>
      <w:numFmt w:val="none"/>
      <w:suff w:val="nothing"/>
      <w:lvlText w:val=""/>
      <w:lvlJc w:val="left"/>
      <w:pPr>
        <w:ind w:left="720" w:hanging="360"/>
      </w:pPr>
    </w:lvl>
    <w:lvl w:ilvl="1">
      <w:start w:val="1"/>
      <w:numFmt w:val="decimal"/>
      <w:lvlText w:val="%2"/>
      <w:lvlJc w:val="left"/>
      <w:pPr>
        <w:ind w:left="1080" w:hanging="360"/>
      </w:pPr>
      <w:rPr>
        <w:rFonts w:eastAsia="TimesNewRomanPSMT, 'MS Mincho'" w:cs="Arial"/>
        <w:b/>
        <w:bCs/>
        <w:color w:val="000000"/>
      </w:rPr>
    </w:lvl>
    <w:lvl w:ilvl="2">
      <w:start w:val="1"/>
      <w:numFmt w:val="decimal"/>
      <w:lvlText w:val="%2.%3"/>
      <w:lvlJc w:val="left"/>
      <w:pPr>
        <w:ind w:left="1440" w:hanging="360"/>
      </w:pPr>
      <w:rPr>
        <w:rFonts w:eastAsia="TimesNewRomanPSMT, 'MS Mincho'" w:cs="Arial"/>
        <w:b/>
        <w:bCs/>
        <w:color w:val="000000"/>
      </w:rPr>
    </w:lvl>
    <w:lvl w:ilvl="3">
      <w:start w:val="1"/>
      <w:numFmt w:val="decimal"/>
      <w:lvlText w:val="%2.%3.%4"/>
      <w:lvlJc w:val="left"/>
      <w:pPr>
        <w:ind w:left="1800" w:hanging="360"/>
      </w:pPr>
      <w:rPr>
        <w:rFonts w:eastAsia="TimesNewRomanPSMT, 'MS Mincho'" w:cs="Arial"/>
        <w:b/>
        <w:bCs/>
        <w:color w:val="000000"/>
      </w:rPr>
    </w:lvl>
    <w:lvl w:ilvl="4">
      <w:start w:val="1"/>
      <w:numFmt w:val="decimal"/>
      <w:lvlText w:val="%2.%3.%4.%5"/>
      <w:lvlJc w:val="left"/>
      <w:pPr>
        <w:ind w:left="2160" w:hanging="360"/>
      </w:pPr>
      <w:rPr>
        <w:rFonts w:eastAsia="TimesNewRomanPSMT, 'MS Mincho'" w:cs="Arial"/>
        <w:b/>
        <w:bCs/>
        <w:color w:val="000000"/>
      </w:rPr>
    </w:lvl>
    <w:lvl w:ilvl="5">
      <w:start w:val="1"/>
      <w:numFmt w:val="decimal"/>
      <w:lvlText w:val="%2.%3.%4.%5.%6"/>
      <w:lvlJc w:val="left"/>
      <w:pPr>
        <w:ind w:left="2520" w:hanging="360"/>
      </w:pPr>
      <w:rPr>
        <w:rFonts w:eastAsia="TimesNewRomanPSMT, 'MS Mincho'" w:cs="Arial"/>
        <w:b/>
        <w:bCs/>
        <w:color w:val="000000"/>
      </w:rPr>
    </w:lvl>
    <w:lvl w:ilvl="6">
      <w:start w:val="1"/>
      <w:numFmt w:val="decimal"/>
      <w:lvlText w:val="%2.%3.%4.%5.%6.%7"/>
      <w:lvlJc w:val="left"/>
      <w:pPr>
        <w:ind w:left="2880" w:hanging="360"/>
      </w:pPr>
      <w:rPr>
        <w:rFonts w:eastAsia="TimesNewRomanPSMT, 'MS Mincho'" w:cs="Arial"/>
        <w:b/>
        <w:bCs/>
        <w:color w:val="000000"/>
      </w:rPr>
    </w:lvl>
    <w:lvl w:ilvl="7">
      <w:start w:val="1"/>
      <w:numFmt w:val="decimal"/>
      <w:lvlText w:val="%2.%3.%4.%5.%6.%7.%8"/>
      <w:lvlJc w:val="left"/>
      <w:pPr>
        <w:ind w:left="3240" w:hanging="360"/>
      </w:pPr>
      <w:rPr>
        <w:rFonts w:eastAsia="TimesNewRomanPSMT, 'MS Mincho'" w:cs="Arial"/>
        <w:b/>
        <w:bCs/>
        <w:color w:val="000000"/>
      </w:rPr>
    </w:lvl>
    <w:lvl w:ilvl="8">
      <w:start w:val="1"/>
      <w:numFmt w:val="decimal"/>
      <w:lvlText w:val="%2.%3.%4.%5.%6.%7.%8.%9"/>
      <w:lvlJc w:val="left"/>
      <w:pPr>
        <w:ind w:left="3600" w:hanging="360"/>
      </w:pPr>
      <w:rPr>
        <w:rFonts w:eastAsia="TimesNewRomanPSMT, 'MS Mincho'" w:cs="Arial"/>
        <w:b/>
        <w:bCs/>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BA"/>
    <w:rsid w:val="0001265A"/>
    <w:rsid w:val="00020570"/>
    <w:rsid w:val="0018777B"/>
    <w:rsid w:val="001A1769"/>
    <w:rsid w:val="003020BA"/>
    <w:rsid w:val="00304AC4"/>
    <w:rsid w:val="00753755"/>
    <w:rsid w:val="00800671"/>
    <w:rsid w:val="00925613"/>
    <w:rsid w:val="00BC3802"/>
    <w:rsid w:val="00BD03C1"/>
    <w:rsid w:val="00C168E2"/>
    <w:rsid w:val="00CA6EFC"/>
    <w:rsid w:val="00D03E00"/>
    <w:rsid w:val="00E13F6D"/>
    <w:rsid w:val="00F32BC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rsid w:val="00B1144D"/>
    <w:rPr>
      <w:b/>
      <w:bCs/>
    </w:rPr>
  </w:style>
  <w:style w:type="character" w:customStyle="1" w:styleId="ListLabel1">
    <w:name w:val="ListLabel 1"/>
    <w:qFormat/>
    <w:rPr>
      <w:rFonts w:eastAsia="TimesNewRomanPSMT, 'MS Mincho'" w:cs="Arial"/>
      <w:b/>
      <w:bCs/>
      <w:color w:val="000000"/>
    </w:rPr>
  </w:style>
  <w:style w:type="character" w:customStyle="1" w:styleId="ListLabel2">
    <w:name w:val="ListLabel 2"/>
    <w:qFormat/>
  </w:style>
  <w:style w:type="character" w:customStyle="1" w:styleId="ListLabel3">
    <w:name w:val="ListLabel 3"/>
    <w:qFormat/>
    <w:rPr>
      <w:rFonts w:eastAsia="Times New Roman" w:cs="Times New Roman"/>
      <w:b/>
      <w:bCs/>
      <w:spacing w:val="0"/>
      <w:w w:val="102"/>
      <w:sz w:val="22"/>
      <w:szCs w:val="22"/>
    </w:rPr>
  </w:style>
  <w:style w:type="character" w:customStyle="1" w:styleId="ListLabel4">
    <w:name w:val="ListLabel 4"/>
    <w:qFormat/>
    <w:rPr>
      <w:rFonts w:eastAsia="Symbol" w:cs="Symbol"/>
      <w:w w:val="46"/>
      <w:sz w:val="22"/>
      <w:szCs w:val="22"/>
    </w:rPr>
  </w:style>
  <w:style w:type="character" w:customStyle="1" w:styleId="ListLabel5">
    <w:name w:val="ListLabel 5"/>
    <w:qFormat/>
    <w:rPr>
      <w:rFonts w:eastAsia="TimesNewRomanPSMT, 'MS Mincho'" w:cs="Arial"/>
      <w:b/>
      <w:bCs/>
      <w:color w:val="00000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ontedodatabela">
    <w:name w:val="Conteúdo da tabela"/>
    <w:basedOn w:val="Normal"/>
    <w:qFormat/>
    <w:rsid w:val="008509CA"/>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Ttulodetabela">
    <w:name w:val="Título de tabela"/>
    <w:basedOn w:val="Normal"/>
    <w:qFormat/>
    <w:rsid w:val="00B1144D"/>
    <w:pPr>
      <w:suppressLineNumbers/>
      <w:suppressAutoHyphens/>
      <w:jc w:val="center"/>
      <w:textAlignment w:val="baseline"/>
    </w:pPr>
    <w:rPr>
      <w:rFonts w:ascii="Calibri" w:eastAsia="Calibri" w:hAnsi="Calibri" w:cs="Calibri"/>
      <w:b/>
      <w:bCs/>
      <w:lang w:eastAsia="zh-CN"/>
    </w:rPr>
  </w:style>
  <w:style w:type="paragraph" w:styleId="PargrafodaLista">
    <w:name w:val="List Paragraph"/>
    <w:basedOn w:val="Normal"/>
    <w:uiPriority w:val="1"/>
    <w:qFormat/>
    <w:rsid w:val="00766361"/>
    <w:pPr>
      <w:widowControl w:val="0"/>
      <w:spacing w:after="0" w:line="240" w:lineRule="auto"/>
      <w:ind w:left="1064" w:hanging="400"/>
    </w:pPr>
    <w:rPr>
      <w:rFonts w:ascii="Times New Roman" w:eastAsia="Times New Roman" w:hAnsi="Times New Roman" w:cs="Times New Roman"/>
      <w:lang w:val="en-US"/>
    </w:rPr>
  </w:style>
  <w:style w:type="numbering" w:customStyle="1" w:styleId="WW8Num2">
    <w:name w:val="WW8Num2"/>
    <w:rsid w:val="00B11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rsid w:val="00B1144D"/>
    <w:rPr>
      <w:b/>
      <w:bCs/>
    </w:rPr>
  </w:style>
  <w:style w:type="character" w:customStyle="1" w:styleId="ListLabel1">
    <w:name w:val="ListLabel 1"/>
    <w:qFormat/>
    <w:rPr>
      <w:rFonts w:eastAsia="TimesNewRomanPSMT, 'MS Mincho'" w:cs="Arial"/>
      <w:b/>
      <w:bCs/>
      <w:color w:val="000000"/>
    </w:rPr>
  </w:style>
  <w:style w:type="character" w:customStyle="1" w:styleId="ListLabel2">
    <w:name w:val="ListLabel 2"/>
    <w:qFormat/>
  </w:style>
  <w:style w:type="character" w:customStyle="1" w:styleId="ListLabel3">
    <w:name w:val="ListLabel 3"/>
    <w:qFormat/>
    <w:rPr>
      <w:rFonts w:eastAsia="Times New Roman" w:cs="Times New Roman"/>
      <w:b/>
      <w:bCs/>
      <w:spacing w:val="0"/>
      <w:w w:val="102"/>
      <w:sz w:val="22"/>
      <w:szCs w:val="22"/>
    </w:rPr>
  </w:style>
  <w:style w:type="character" w:customStyle="1" w:styleId="ListLabel4">
    <w:name w:val="ListLabel 4"/>
    <w:qFormat/>
    <w:rPr>
      <w:rFonts w:eastAsia="Symbol" w:cs="Symbol"/>
      <w:w w:val="46"/>
      <w:sz w:val="22"/>
      <w:szCs w:val="22"/>
    </w:rPr>
  </w:style>
  <w:style w:type="character" w:customStyle="1" w:styleId="ListLabel5">
    <w:name w:val="ListLabel 5"/>
    <w:qFormat/>
    <w:rPr>
      <w:rFonts w:eastAsia="TimesNewRomanPSMT, 'MS Mincho'" w:cs="Arial"/>
      <w:b/>
      <w:bCs/>
      <w:color w:val="00000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ontedodatabela">
    <w:name w:val="Conteúdo da tabela"/>
    <w:basedOn w:val="Normal"/>
    <w:qFormat/>
    <w:rsid w:val="008509CA"/>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Ttulodetabela">
    <w:name w:val="Título de tabela"/>
    <w:basedOn w:val="Normal"/>
    <w:qFormat/>
    <w:rsid w:val="00B1144D"/>
    <w:pPr>
      <w:suppressLineNumbers/>
      <w:suppressAutoHyphens/>
      <w:jc w:val="center"/>
      <w:textAlignment w:val="baseline"/>
    </w:pPr>
    <w:rPr>
      <w:rFonts w:ascii="Calibri" w:eastAsia="Calibri" w:hAnsi="Calibri" w:cs="Calibri"/>
      <w:b/>
      <w:bCs/>
      <w:lang w:eastAsia="zh-CN"/>
    </w:rPr>
  </w:style>
  <w:style w:type="paragraph" w:styleId="PargrafodaLista">
    <w:name w:val="List Paragraph"/>
    <w:basedOn w:val="Normal"/>
    <w:uiPriority w:val="1"/>
    <w:qFormat/>
    <w:rsid w:val="00766361"/>
    <w:pPr>
      <w:widowControl w:val="0"/>
      <w:spacing w:after="0" w:line="240" w:lineRule="auto"/>
      <w:ind w:left="1064" w:hanging="400"/>
    </w:pPr>
    <w:rPr>
      <w:rFonts w:ascii="Times New Roman" w:eastAsia="Times New Roman" w:hAnsi="Times New Roman" w:cs="Times New Roman"/>
      <w:lang w:val="en-US"/>
    </w:rPr>
  </w:style>
  <w:style w:type="numbering" w:customStyle="1" w:styleId="WW8Num2">
    <w:name w:val="WW8Num2"/>
    <w:rsid w:val="00B1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2558</Words>
  <Characters>13819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Luis dos Santos Barbosa</dc:creator>
  <cp:lastModifiedBy>Reinaldo</cp:lastModifiedBy>
  <cp:revision>2</cp:revision>
  <dcterms:created xsi:type="dcterms:W3CDTF">2018-04-27T15:15:00Z</dcterms:created>
  <dcterms:modified xsi:type="dcterms:W3CDTF">2018-04-27T15:15:00Z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