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left" w:pos="0" w:leader="none"/>
          <w:tab w:val="center" w:pos="4252" w:leader="none"/>
          <w:tab w:val="right" w:pos="8504" w:leader="none"/>
          <w:tab w:val="right" w:pos="9639" w:leader="none"/>
        </w:tabs>
        <w:spacing w:lineRule="auto" w:line="360"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Cabealho"/>
        <w:tabs>
          <w:tab w:val="left" w:pos="0" w:leader="none"/>
          <w:tab w:val="center" w:pos="4252" w:leader="none"/>
          <w:tab w:val="right" w:pos="8504" w:leader="none"/>
          <w:tab w:val="right" w:pos="9639" w:leader="none"/>
        </w:tabs>
        <w:spacing w:lineRule="auto" w:line="360" w:before="0" w:after="0"/>
        <w:contextualSpacing/>
        <w:jc w:val="center"/>
        <w:rPr/>
      </w:pPr>
      <w:r>
        <w:rPr>
          <w:b/>
        </w:rPr>
        <w:t>TERMO DE REFERÊNCIA</w:t>
      </w:r>
    </w:p>
    <w:p>
      <w:pPr>
        <w:pStyle w:val="NormalWeb"/>
        <w:keepNext/>
        <w:spacing w:before="280" w:after="0"/>
        <w:contextualSpacing/>
        <w:jc w:val="right"/>
        <w:rPr/>
      </w:pPr>
      <w:r>
        <w:rPr/>
      </w:r>
    </w:p>
    <w:p>
      <w:pPr>
        <w:pStyle w:val="Normal"/>
        <w:widowControl w:val="false"/>
        <w:tabs>
          <w:tab w:val="left" w:pos="720" w:leader="none"/>
          <w:tab w:val="left" w:pos="1418" w:leader="none"/>
        </w:tabs>
        <w:spacing w:lineRule="auto" w:line="360" w:before="0" w:after="0"/>
        <w:contextualSpacing/>
        <w:jc w:val="both"/>
        <w:rPr/>
      </w:pPr>
      <w:r>
        <w:rPr>
          <w:b/>
          <w:bCs/>
        </w:rPr>
        <w:t>1. DO OBJETO</w:t>
      </w:r>
    </w:p>
    <w:p>
      <w:pPr>
        <w:pStyle w:val="Normal"/>
        <w:widowControl w:val="false"/>
        <w:tabs>
          <w:tab w:val="left" w:pos="720" w:leader="none"/>
          <w:tab w:val="left" w:pos="1418" w:leader="none"/>
        </w:tabs>
        <w:suppressAutoHyphens w:val="true"/>
        <w:spacing w:lineRule="auto" w:line="360" w:before="0" w:after="0"/>
        <w:contextualSpacing/>
        <w:jc w:val="both"/>
        <w:rPr/>
      </w:pPr>
      <w:r>
        <w:rPr>
          <w:bCs/>
        </w:rPr>
        <w:t xml:space="preserve">O presente Termo de Referência tem por objeto </w:t>
      </w:r>
      <w:r>
        <w:rPr>
          <w:rFonts w:cs="Arial"/>
          <w:b/>
          <w:bCs/>
          <w:color w:val="000000"/>
          <w:sz w:val="24"/>
          <w:szCs w:val="24"/>
        </w:rPr>
        <w:t>Contratação de empresa especializada em publicidade de matéria de licitação para atender as necessidades do Campus Serra Talhada do IF Sertão – PE.</w:t>
      </w:r>
    </w:p>
    <w:p>
      <w:pPr>
        <w:pStyle w:val="Normal"/>
        <w:widowControl w:val="false"/>
        <w:tabs>
          <w:tab w:val="left" w:pos="720" w:leader="none"/>
          <w:tab w:val="left" w:pos="1418" w:leader="none"/>
        </w:tabs>
        <w:spacing w:lineRule="auto" w:line="360" w:before="0" w:after="0"/>
        <w:contextualSpacing/>
        <w:jc w:val="both"/>
        <w:rPr/>
      </w:pPr>
      <w:r>
        <w:rPr>
          <w:b/>
          <w:bCs/>
        </w:rPr>
        <w:t xml:space="preserve">2. DA JUSTIFICATIVA </w:t>
      </w:r>
    </w:p>
    <w:p>
      <w:pPr>
        <w:pStyle w:val="Normal"/>
        <w:widowControl w:val="false"/>
        <w:tabs>
          <w:tab w:val="left" w:pos="720" w:leader="none"/>
          <w:tab w:val="left" w:pos="1418" w:leader="none"/>
        </w:tabs>
        <w:spacing w:lineRule="auto" w:line="360" w:before="0" w:after="0"/>
        <w:contextualSpacing/>
        <w:jc w:val="both"/>
        <w:rPr/>
      </w:pPr>
      <w:r>
        <w:rPr>
          <w:bCs/>
        </w:rPr>
        <w:t xml:space="preserve">2.1. </w:t>
      </w:r>
      <w:r>
        <w:rPr>
          <w:rFonts w:cs="Arial"/>
          <w:bCs/>
          <w:color w:val="000000"/>
          <w:sz w:val="24"/>
          <w:szCs w:val="24"/>
        </w:rPr>
        <w:t>A contratação de empresa especializada em publicidade visa atender a publicidade dos atos administrativos do Campus Serra Talhada, uma vez que os processos licitatórios devem ser divulgados em jornais de grande circulação nacional, regional e local, como o intuito de incentivar a competitividade. A Publicidade é um dos princípios básicos da Administração Pública, pois a divulgação para a sociedade civil dos atos da Administração Federal reforça a transparência das contratações e dos gastos públicos.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  <w:t xml:space="preserve">2.2. </w:t>
      </w:r>
      <w:r>
        <w:rPr>
          <w:rFonts w:cs="Arial"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modalidade de licitação será a </w:t>
      </w:r>
      <w:r>
        <w:rPr>
          <w:rFonts w:cs="Arial"/>
          <w:b/>
          <w:sz w:val="24"/>
          <w:szCs w:val="24"/>
          <w:u w:val="single"/>
        </w:rPr>
        <w:t>INEXIGIBILIDADE</w:t>
      </w:r>
      <w:r>
        <w:rPr>
          <w:rFonts w:cs="Arial"/>
          <w:sz w:val="24"/>
          <w:szCs w:val="24"/>
        </w:rPr>
        <w:t xml:space="preserve"> em conformidade com a Lei 8.666/93, Art. 25, </w:t>
      </w:r>
      <w:r>
        <w:rPr>
          <w:rFonts w:cs="Arial"/>
          <w:i/>
          <w:iCs/>
          <w:sz w:val="24"/>
          <w:szCs w:val="24"/>
        </w:rPr>
        <w:t>Caput</w:t>
      </w:r>
      <w:r>
        <w:rPr>
          <w:rFonts w:cs="Arial"/>
          <w:sz w:val="24"/>
          <w:szCs w:val="24"/>
        </w:rPr>
        <w:t>, no que diz:</w:t>
      </w:r>
    </w:p>
    <w:p>
      <w:pPr>
        <w:pStyle w:val="Normal"/>
        <w:spacing w:lineRule="auto" w:line="276" w:before="0" w:after="0"/>
        <w:ind w:left="4962" w:right="-1" w:hanging="0"/>
        <w:contextualSpacing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left="4962" w:right="-1" w:hanging="0"/>
        <w:contextualSpacing/>
        <w:jc w:val="both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Art. 25. É inexigível a licitação quando houver inviabilidade de competição, em especial:</w:t>
      </w:r>
    </w:p>
    <w:p>
      <w:pPr>
        <w:pStyle w:val="Normal"/>
        <w:spacing w:lineRule="auto" w:line="276" w:before="0" w:after="0"/>
        <w:ind w:left="4962" w:right="-1" w:hanging="0"/>
        <w:contextualSpacing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>
        <w:rPr>
          <w:rFonts w:cs="Arial"/>
          <w:bCs/>
          <w:sz w:val="24"/>
          <w:szCs w:val="24"/>
        </w:rPr>
        <w:t xml:space="preserve">A contratação se dará diretamente com a </w:t>
      </w:r>
      <w:r>
        <w:rPr>
          <w:rFonts w:cs="Arial"/>
          <w:b/>
          <w:bCs/>
          <w:sz w:val="24"/>
          <w:szCs w:val="24"/>
        </w:rPr>
        <w:t>Empresa Brasil de Comunicação – EBC</w:t>
      </w:r>
      <w:r>
        <w:rPr>
          <w:rFonts w:cs="Arial"/>
          <w:bCs/>
          <w:sz w:val="24"/>
          <w:szCs w:val="24"/>
        </w:rPr>
        <w:t xml:space="preserve"> com respaldo legal na Lei 11.652, de 07 de abril de 2008; no Decreto 6689, de 11 de dezembro de 2008; no Decreto 6555, de 08 de setembro de 2008.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Art. 8º, incisos VI e VII, Lei Federal 11.652 de 07 de abril 2008, compete à EBC:</w:t>
      </w:r>
    </w:p>
    <w:p>
      <w:pPr>
        <w:pStyle w:val="Normal"/>
        <w:ind w:left="426" w:right="0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ind w:left="426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(...);</w:t>
      </w:r>
    </w:p>
    <w:p>
      <w:pPr>
        <w:pStyle w:val="Recuodecorpodetexto2"/>
        <w:spacing w:lineRule="auto" w:line="276" w:before="0" w:after="0"/>
        <w:ind w:left="426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VI- prestar serviços no campo de radiodifusão, comunicação e serviços conexos, inclusive para a transmissão de atos e matérias do Governo Federal;</w:t>
      </w:r>
    </w:p>
    <w:p>
      <w:pPr>
        <w:pStyle w:val="Recuodecorpodetexto3"/>
        <w:spacing w:lineRule="auto" w:line="276" w:before="0" w:after="0"/>
        <w:ind w:left="426" w:right="0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VII - distribuir a publicidade legal dos órgãos e entidades da administração federal, à exceção daquela veiculada pelos órgãos oficiais da União;</w:t>
      </w:r>
    </w:p>
    <w:p>
      <w:pPr>
        <w:pStyle w:val="Recuodecorpodetexto3"/>
        <w:spacing w:lineRule="auto" w:line="276" w:before="0" w:after="0"/>
        <w:ind w:left="426" w:right="0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Recuodecorpodetexto3"/>
        <w:spacing w:before="0" w:after="0"/>
        <w:ind w:left="42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§1º Para fins do disposto no inciso VII do caput deste artigo, entende-se como publicidade legal a publicação de avisos, balanços, relatórios e outros a que os órgãos e entidades da administração pública federal estejam obrigados por força de lei ou regulamento.</w:t>
      </w:r>
    </w:p>
    <w:p>
      <w:pPr>
        <w:pStyle w:val="Recuodecorpodetexto3"/>
        <w:spacing w:before="0" w:after="0"/>
        <w:ind w:left="426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rpodetextorecuado"/>
        <w:spacing w:before="0" w:after="0"/>
        <w:ind w:left="426" w:right="0" w:firstLine="1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§2º É dispensada a licitação para a:</w:t>
      </w:r>
    </w:p>
    <w:p>
      <w:pPr>
        <w:pStyle w:val="Corpodetextorecuado"/>
        <w:spacing w:lineRule="atLeast" w:line="293" w:before="0" w:after="0"/>
        <w:ind w:left="426" w:right="0" w:firstLine="1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(...);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II - contratação da EBC por órgãos e entidades da administração pública, com vistas na realização de atividades relacionadas ao seu objeto, desde que o preço contratado seja compatível com o de mercado.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Arial"/>
          <w:b w:val="false"/>
          <w:b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2.4. A fim de ratificar que esta modalidade de licitação para esta contratação está dentro dos moldes da legislação vigente, a Administração fez consulta em extrato de inexigibilidade publicados no D.O.U com outros órgãos da Administração Pública Federal através de contratação direta, conforme documentos acostados nos autos deste processo.</w:t>
      </w:r>
    </w:p>
    <w:p>
      <w:pPr>
        <w:pStyle w:val="Normal"/>
        <w:widowControl w:val="false"/>
        <w:tabs>
          <w:tab w:val="left" w:pos="1418" w:leader="none"/>
        </w:tabs>
        <w:spacing w:lineRule="auto" w:line="360" w:before="0" w:after="0"/>
        <w:contextualSpacing/>
        <w:jc w:val="both"/>
        <w:rPr/>
      </w:pPr>
      <w:r>
        <w:rPr>
          <w:b/>
          <w:bCs/>
        </w:rPr>
        <w:t>3.</w:t>
      </w:r>
      <w:r>
        <w:rPr>
          <w:bCs/>
        </w:rPr>
        <w:t xml:space="preserve"> </w:t>
      </w:r>
      <w:r>
        <w:rPr>
          <w:b/>
          <w:bCs/>
        </w:rPr>
        <w:t xml:space="preserve">ESPECIFICAÇÕES/QUANTIDADES </w:t>
      </w:r>
    </w:p>
    <w:tbl>
      <w:tblPr>
        <w:tblW w:w="8633" w:type="dxa"/>
        <w:jc w:val="left"/>
        <w:tblInd w:w="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694"/>
        <w:gridCol w:w="3687"/>
        <w:gridCol w:w="1169"/>
        <w:gridCol w:w="814"/>
        <w:gridCol w:w="1132"/>
        <w:gridCol w:w="1136"/>
      </w:tblGrid>
      <w:tr>
        <w:trPr>
          <w:trHeight w:val="710" w:hRule="atLeast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6A6A6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6A6A6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 do serviço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6A6A6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Jornal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6A6A6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6A6A6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unitário R$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6A6A6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total R$</w:t>
            </w:r>
          </w:p>
        </w:tc>
      </w:tr>
      <w:tr>
        <w:trPr>
          <w:trHeight w:val="692" w:hRule="atLeast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  <w:t>01</w:t>
            </w:r>
          </w:p>
          <w:p>
            <w:pPr>
              <w:pStyle w:val="Normal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left="0" w:right="-1" w:hanging="0"/>
              <w:jc w:val="both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  <w:t>Publicação de matérias em jornal de grande circulação nacional, regional e local.</w:t>
            </w:r>
          </w:p>
          <w:p>
            <w:pPr>
              <w:pStyle w:val="Normal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  <w:t>Diário de Pernambuco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  <w:t>08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  <w:t>1.247,40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76"/>
              <w:ind w:left="0" w:right="-1" w:hanging="0"/>
              <w:jc w:val="center"/>
              <w:rPr>
                <w:rFonts w:ascii="Times New Roman" w:hAnsi="Times New Roman" w:eastAsia="MS Mincho;ＭＳ 明朝" w:cs="Arial"/>
                <w:sz w:val="20"/>
                <w:szCs w:val="20"/>
              </w:rPr>
            </w:pPr>
            <w:r>
              <w:rPr>
                <w:rFonts w:eastAsia="MS Mincho;ＭＳ 明朝" w:cs="Arial"/>
                <w:sz w:val="20"/>
                <w:szCs w:val="20"/>
              </w:rPr>
              <w:t>9.979,20</w:t>
            </w:r>
          </w:p>
        </w:tc>
      </w:tr>
    </w:tbl>
    <w:p>
      <w:pPr>
        <w:pStyle w:val="Normal"/>
        <w:widowControl w:val="false"/>
        <w:tabs>
          <w:tab w:val="left" w:pos="1418" w:leader="none"/>
        </w:tabs>
        <w:spacing w:lineRule="auto" w:line="360" w:before="0" w:after="0"/>
        <w:contextualSpacing/>
        <w:jc w:val="both"/>
        <w:rPr/>
      </w:pPr>
      <w:r>
        <w:rPr/>
      </w:r>
    </w:p>
    <w:p>
      <w:pPr>
        <w:pStyle w:val="Corpodetexto"/>
        <w:tabs>
          <w:tab w:val="left" w:pos="0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DOS MÉTODOS E DA ESTRATÉGIA DE SUPRIMENTO</w:t>
      </w:r>
    </w:p>
    <w:p>
      <w:pPr>
        <w:pStyle w:val="Corpodetexto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4.1 Os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serviços </w:t>
      </w:r>
      <w:r>
        <w:rPr>
          <w:rFonts w:cs="Times New Roman" w:ascii="Times New Roman" w:hAnsi="Times New Roman"/>
          <w:sz w:val="24"/>
          <w:szCs w:val="24"/>
        </w:rPr>
        <w:t>serão prestados em estrita obediência às especificações 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previsão de quantidade descritas no item 3.</w:t>
      </w:r>
    </w:p>
    <w:p>
      <w:pPr>
        <w:pStyle w:val="Corpodetexto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4.2. </w:t>
      </w:r>
      <w:r>
        <w:rPr>
          <w:rFonts w:cs="Arial" w:ascii="Times New Roman" w:hAnsi="Times New Roman"/>
          <w:sz w:val="24"/>
          <w:szCs w:val="24"/>
        </w:rPr>
        <w:t>A fim de manter o princípio da economicidade para a Administração Pública foram utilizados os preços praticados atualmente pelas empresas com outros órgãos públicos de acordo com planilha enviada pela EBC – ORÇAMENTO nº 23/2018 - emissão 15/03/2019, em anexo aos autos deste processo, e que será utilizada como parâmetro na estimativa do valor para contratação pela Administração do IF Sertão – PE.</w:t>
      </w:r>
    </w:p>
    <w:p>
      <w:pPr>
        <w:pStyle w:val="Corpodetexto"/>
        <w:tabs>
          <w:tab w:val="left" w:pos="0" w:leader="none"/>
        </w:tabs>
        <w:spacing w:lineRule="auto" w:line="360" w:before="0" w:after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4.3. Para consecução do fornecimento do serviço deste Termo de Referência serão emitidas notas de empenho (NE), autorizações de fornecimento (AF), ou outros instrumentos hábeis, como disposto a seguir:</w:t>
      </w:r>
    </w:p>
    <w:p>
      <w:pPr>
        <w:pStyle w:val="Corpodetexto"/>
        <w:tabs>
          <w:tab w:val="left" w:pos="0" w:leader="none"/>
        </w:tabs>
        <w:spacing w:lineRule="auto" w:line="360" w:before="0" w:after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a) As solicitações de fornecimento à contratada serão feitas por escrito, por nota de empenho (NE), autorizações de fornecimento (AF), ou outros instrumentos hábeis, independentemente da existência contratual, conforme Art. 62 da Lei Federal nº 8.666/93.</w:t>
      </w:r>
    </w:p>
    <w:p>
      <w:pPr>
        <w:pStyle w:val="Corpodetexto21"/>
        <w:tabs>
          <w:tab w:val="left" w:pos="0" w:leader="none"/>
          <w:tab w:val="right" w:pos="9639" w:leader="none"/>
        </w:tabs>
        <w:spacing w:before="0" w:after="0"/>
        <w:ind w:left="0" w:right="0" w:hanging="0"/>
        <w:contextualSpacing/>
        <w:rPr/>
      </w:pPr>
      <w:r>
        <w:rPr>
          <w:b/>
          <w:sz w:val="24"/>
          <w:szCs w:val="24"/>
        </w:rPr>
        <w:t>5. DOS CUSTOS</w:t>
      </w:r>
    </w:p>
    <w:p>
      <w:pPr>
        <w:pStyle w:val="Normal"/>
        <w:snapToGrid w:val="false"/>
        <w:spacing w:lineRule="auto" w:line="360" w:before="0" w:after="0"/>
        <w:contextualSpacing/>
        <w:jc w:val="both"/>
        <w:rPr/>
      </w:pPr>
      <w:r>
        <w:rPr/>
        <w:t xml:space="preserve">5.1. O valor estimado da </w:t>
      </w:r>
      <w:r>
        <w:rPr>
          <w:color w:val="000000"/>
        </w:rPr>
        <w:t xml:space="preserve">prestação de serviços é de </w:t>
      </w:r>
      <w:r>
        <w:rPr>
          <w:b/>
          <w:bCs/>
          <w:color w:val="000000"/>
        </w:rPr>
        <w:t>R$</w:t>
      </w:r>
      <w:r>
        <w:rPr>
          <w:color w:val="000000"/>
        </w:rPr>
        <w:t xml:space="preserve"> </w:t>
      </w:r>
      <w:r>
        <w:rPr>
          <w:rFonts w:eastAsia="MS Mincho;ＭＳ 明朝" w:cs="Arial"/>
          <w:b/>
          <w:bCs/>
          <w:color w:val="000000"/>
          <w:sz w:val="24"/>
          <w:szCs w:val="24"/>
        </w:rPr>
        <w:t>9.979,20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(nove mil, novecentos e setenta e nove reais e vinte centavos).</w:t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/>
      </w:pPr>
      <w:r>
        <w:rPr/>
        <w:t>5.2. 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Corpodetexto21"/>
        <w:tabs>
          <w:tab w:val="left" w:pos="0" w:leader="none"/>
        </w:tabs>
        <w:spacing w:before="0" w:after="0"/>
        <w:ind w:left="0" w:right="0" w:hanging="0"/>
        <w:contextualSpacing/>
        <w:rPr/>
      </w:pPr>
      <w:r>
        <w:rPr>
          <w:b/>
          <w:sz w:val="24"/>
          <w:szCs w:val="24"/>
        </w:rPr>
        <w:t>6. DA MODALIDADE DE LICITAÇÃO</w:t>
      </w:r>
    </w:p>
    <w:p>
      <w:pPr>
        <w:pStyle w:val="Recuodecorpodetexto21"/>
        <w:tabs>
          <w:tab w:val="left" w:pos="0" w:leader="none"/>
        </w:tabs>
        <w:spacing w:lineRule="auto" w:line="360" w:before="0" w:after="0"/>
        <w:ind w:left="0" w:right="0" w:hanging="0"/>
        <w:contextualSpacing/>
        <w:rPr/>
      </w:pPr>
      <w:r>
        <w:rPr>
          <w:rFonts w:cs="Times New Roman" w:ascii="Times New Roman" w:hAnsi="Times New Roman"/>
          <w:szCs w:val="24"/>
        </w:rPr>
        <w:t xml:space="preserve">6.1 Será realizada contratação direta através de </w:t>
      </w:r>
      <w:r>
        <w:rPr>
          <w:rFonts w:cs="Times New Roman" w:ascii="Times New Roman" w:hAnsi="Times New Roman"/>
          <w:b/>
          <w:bCs/>
          <w:szCs w:val="24"/>
          <w:u w:val="single"/>
        </w:rPr>
        <w:t>INEXIGIBILIDADE</w:t>
      </w:r>
      <w:r>
        <w:rPr>
          <w:rFonts w:cs="Times New Roman" w:ascii="Times New Roman" w:hAnsi="Times New Roman"/>
          <w:szCs w:val="24"/>
        </w:rPr>
        <w:t xml:space="preserve"> de licitação em conformidade com o </w:t>
      </w:r>
      <w:r>
        <w:rPr>
          <w:rFonts w:cs="Times New Roman" w:ascii="Times New Roman" w:hAnsi="Times New Roman"/>
          <w:color w:val="000000"/>
          <w:szCs w:val="24"/>
        </w:rPr>
        <w:t xml:space="preserve">art. 25, </w:t>
      </w:r>
      <w:r>
        <w:rPr>
          <w:rFonts w:cs="Times New Roman" w:ascii="Times New Roman" w:hAnsi="Times New Roman"/>
          <w:i/>
          <w:color w:val="000000"/>
          <w:szCs w:val="24"/>
        </w:rPr>
        <w:t>caput</w:t>
      </w:r>
      <w:r>
        <w:rPr>
          <w:rFonts w:cs="Times New Roman" w:ascii="Times New Roman" w:hAnsi="Times New Roman"/>
          <w:color w:val="000000"/>
          <w:szCs w:val="24"/>
        </w:rPr>
        <w:t>, da Lei nº 8.666/1993.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>
          <w:b/>
        </w:rPr>
        <w:t>7. DAS CONDIÇÕES DE PAGAMENTO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 xml:space="preserve">7.1. A contratação será na forma de prestação de serviços </w:t>
      </w:r>
      <w:r>
        <w:rPr>
          <w:rFonts w:cs="Arial"/>
          <w:sz w:val="24"/>
          <w:szCs w:val="24"/>
        </w:rPr>
        <w:t>de acordo com a necessidade de publicação</w:t>
      </w:r>
      <w:r>
        <w:rPr/>
        <w:t>, em que à medida que surgir a necessidade de publicação de matéria legal, a matéria será encaminhada para empresa e após a prestação do serviço deverá ser emitido nota fiscal/fatura para posterior pagamento pela contratante.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7.2.</w:t>
      </w:r>
      <w:r>
        <w:rPr>
          <w:rFonts w:eastAsia="Cambria"/>
        </w:rPr>
        <w:t xml:space="preserve"> </w:t>
      </w:r>
      <w:r>
        <w:rPr/>
        <w:t>O</w:t>
      </w:r>
      <w:r>
        <w:rPr>
          <w:rFonts w:eastAsia="Cambria"/>
        </w:rPr>
        <w:t xml:space="preserve"> </w:t>
      </w:r>
      <w:r>
        <w:rPr/>
        <w:t>fornecedor</w:t>
      </w:r>
      <w:r>
        <w:rPr>
          <w:rFonts w:eastAsia="Cambria"/>
        </w:rPr>
        <w:t xml:space="preserve"> </w:t>
      </w:r>
      <w:r>
        <w:rPr/>
        <w:t>apresentará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Nota</w:t>
      </w:r>
      <w:r>
        <w:rPr>
          <w:rFonts w:eastAsia="Cambria"/>
        </w:rPr>
        <w:t xml:space="preserve"> </w:t>
      </w:r>
      <w:r>
        <w:rPr/>
        <w:t>Fiscal/Fatura</w:t>
      </w:r>
      <w:r>
        <w:rPr>
          <w:rFonts w:eastAsia="Cambria"/>
        </w:rPr>
        <w:t xml:space="preserve"> </w:t>
      </w:r>
      <w:r>
        <w:rPr/>
        <w:t>da</w:t>
      </w:r>
      <w:r>
        <w:rPr>
          <w:rFonts w:eastAsia="Cambria"/>
        </w:rPr>
        <w:t xml:space="preserve"> </w:t>
      </w:r>
      <w:r>
        <w:rPr/>
        <w:t>própria</w:t>
      </w:r>
      <w:r>
        <w:rPr>
          <w:rFonts w:eastAsia="Cambria"/>
        </w:rPr>
        <w:t xml:space="preserve"> </w:t>
      </w:r>
      <w:r>
        <w:rPr/>
        <w:t>empresa,</w:t>
      </w:r>
      <w:r>
        <w:rPr>
          <w:rFonts w:eastAsia="Cambria"/>
        </w:rPr>
        <w:t xml:space="preserve"> </w:t>
      </w:r>
      <w:r>
        <w:rPr/>
        <w:t>em</w:t>
      </w:r>
      <w:r>
        <w:rPr>
          <w:rFonts w:eastAsia="Cambria"/>
        </w:rPr>
        <w:t xml:space="preserve"> </w:t>
      </w:r>
      <w:r>
        <w:rPr/>
        <w:t>02</w:t>
      </w:r>
      <w:r>
        <w:rPr>
          <w:rFonts w:eastAsia="Cambria"/>
        </w:rPr>
        <w:t xml:space="preserve"> </w:t>
      </w:r>
      <w:r>
        <w:rPr/>
        <w:t>(duas)</w:t>
      </w:r>
      <w:r>
        <w:rPr>
          <w:rFonts w:eastAsia="Cambria"/>
        </w:rPr>
        <w:t xml:space="preserve"> </w:t>
      </w:r>
      <w:r>
        <w:rPr/>
        <w:t>vias,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qual</w:t>
      </w:r>
      <w:r>
        <w:rPr>
          <w:rFonts w:eastAsia="Cambria"/>
        </w:rPr>
        <w:t xml:space="preserve"> </w:t>
      </w:r>
      <w:r>
        <w:rPr/>
        <w:t>será</w:t>
      </w:r>
      <w:r>
        <w:rPr>
          <w:rFonts w:eastAsia="Cambria"/>
        </w:rPr>
        <w:t xml:space="preserve"> </w:t>
      </w:r>
      <w:r>
        <w:rPr/>
        <w:t>encaminhada</w:t>
      </w:r>
      <w:r>
        <w:rPr>
          <w:rFonts w:eastAsia="Cambria"/>
        </w:rPr>
        <w:t xml:space="preserve"> </w:t>
      </w:r>
      <w:r>
        <w:rPr/>
        <w:t>para</w:t>
      </w:r>
      <w:r>
        <w:rPr>
          <w:rFonts w:eastAsia="Cambria"/>
        </w:rPr>
        <w:t xml:space="preserve"> </w:t>
      </w:r>
      <w:r>
        <w:rPr/>
        <w:t>pagamento</w:t>
      </w:r>
      <w:r>
        <w:rPr>
          <w:rFonts w:eastAsia="Cambria"/>
        </w:rPr>
        <w:t xml:space="preserve"> </w:t>
      </w:r>
      <w:r>
        <w:rPr/>
        <w:t>após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>
          <w:color w:val="000000"/>
        </w:rPr>
        <w:t>prestação</w:t>
      </w:r>
      <w:r>
        <w:rPr>
          <w:rFonts w:eastAsia="Cambria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Cambria"/>
          <w:color w:val="000000"/>
        </w:rPr>
        <w:t xml:space="preserve"> </w:t>
      </w:r>
      <w:r>
        <w:rPr>
          <w:color w:val="000000"/>
        </w:rPr>
        <w:t>serviço.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7.3.</w:t>
      </w:r>
      <w:r>
        <w:rPr>
          <w:rFonts w:eastAsia="Cambria"/>
        </w:rPr>
        <w:t xml:space="preserve"> </w:t>
      </w:r>
      <w:r>
        <w:rPr/>
        <w:t>Após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devida</w:t>
      </w:r>
      <w:r>
        <w:rPr>
          <w:rFonts w:eastAsia="Cambria"/>
        </w:rPr>
        <w:t xml:space="preserve"> </w:t>
      </w:r>
      <w:r>
        <w:rPr/>
        <w:t>conferência</w:t>
      </w:r>
      <w:r>
        <w:rPr>
          <w:rFonts w:eastAsia="Cambria"/>
        </w:rPr>
        <w:t xml:space="preserve"> </w:t>
      </w:r>
      <w:r>
        <w:rPr/>
        <w:t>pelo</w:t>
      </w:r>
      <w:r>
        <w:rPr>
          <w:rFonts w:eastAsia="Cambria"/>
        </w:rPr>
        <w:t xml:space="preserve"> </w:t>
      </w:r>
      <w:r>
        <w:rPr/>
        <w:t>setor</w:t>
      </w:r>
      <w:r>
        <w:rPr>
          <w:rFonts w:eastAsia="Cambria"/>
        </w:rPr>
        <w:t xml:space="preserve"> </w:t>
      </w:r>
      <w:r>
        <w:rPr/>
        <w:t>competente,</w:t>
      </w:r>
      <w:r>
        <w:rPr>
          <w:rFonts w:eastAsia="Cambria"/>
        </w:rPr>
        <w:t xml:space="preserve"> </w:t>
      </w:r>
      <w:r>
        <w:rPr/>
        <w:t>o</w:t>
      </w:r>
      <w:r>
        <w:rPr>
          <w:rFonts w:eastAsia="Cambria"/>
        </w:rPr>
        <w:t xml:space="preserve"> </w:t>
      </w:r>
      <w:r>
        <w:rPr>
          <w:b/>
        </w:rPr>
        <w:t>pagamento</w:t>
      </w:r>
      <w:r>
        <w:rPr>
          <w:rFonts w:eastAsia="Cambria"/>
          <w:b/>
        </w:rPr>
        <w:t xml:space="preserve"> </w:t>
      </w:r>
      <w:r>
        <w:rPr>
          <w:b/>
        </w:rPr>
        <w:t>será</w:t>
      </w:r>
      <w:r>
        <w:rPr>
          <w:rFonts w:eastAsia="Cambria"/>
          <w:b/>
        </w:rPr>
        <w:t xml:space="preserve"> </w:t>
      </w:r>
      <w:r>
        <w:rPr>
          <w:b/>
        </w:rPr>
        <w:t>realizado</w:t>
      </w:r>
      <w:r>
        <w:rPr>
          <w:rFonts w:eastAsia="Cambria"/>
          <w:b/>
        </w:rPr>
        <w:t xml:space="preserve"> </w:t>
      </w:r>
      <w:r>
        <w:rPr>
          <w:b/>
        </w:rPr>
        <w:t>no</w:t>
      </w:r>
      <w:r>
        <w:rPr>
          <w:rFonts w:eastAsia="Cambria"/>
          <w:b/>
        </w:rPr>
        <w:t xml:space="preserve"> </w:t>
      </w:r>
      <w:r>
        <w:rPr>
          <w:b/>
        </w:rPr>
        <w:t>prazo</w:t>
      </w:r>
      <w:r>
        <w:rPr>
          <w:rFonts w:eastAsia="Cambria"/>
          <w:b/>
        </w:rPr>
        <w:t xml:space="preserve"> </w:t>
      </w:r>
      <w:r>
        <w:rPr>
          <w:b/>
        </w:rPr>
        <w:t>de</w:t>
      </w:r>
      <w:r>
        <w:rPr>
          <w:rFonts w:eastAsia="Cambria"/>
          <w:b/>
        </w:rPr>
        <w:t xml:space="preserve"> </w:t>
      </w:r>
      <w:r>
        <w:rPr>
          <w:b/>
        </w:rPr>
        <w:t>até</w:t>
      </w:r>
      <w:r>
        <w:rPr>
          <w:rFonts w:eastAsia="Cambria"/>
          <w:b/>
        </w:rPr>
        <w:t xml:space="preserve"> 30 </w:t>
      </w:r>
      <w:r>
        <w:rPr>
          <w:b/>
        </w:rPr>
        <w:t>(trinta)</w:t>
      </w:r>
      <w:r>
        <w:rPr>
          <w:rFonts w:eastAsia="Cambria"/>
          <w:b/>
        </w:rPr>
        <w:t xml:space="preserve"> </w:t>
      </w:r>
      <w:r>
        <w:rPr>
          <w:b/>
        </w:rPr>
        <w:t>dias</w:t>
      </w:r>
      <w:r>
        <w:rPr>
          <w:rFonts w:eastAsia="Cambria"/>
          <w:b/>
        </w:rPr>
        <w:t xml:space="preserve"> </w:t>
      </w:r>
      <w:r>
        <w:rPr>
          <w:b/>
        </w:rPr>
        <w:t>do</w:t>
      </w:r>
      <w:r>
        <w:rPr>
          <w:rFonts w:eastAsia="Cambria"/>
          <w:b/>
        </w:rPr>
        <w:t xml:space="preserve"> </w:t>
      </w:r>
      <w:r>
        <w:rPr>
          <w:b/>
        </w:rPr>
        <w:t>mês</w:t>
      </w:r>
      <w:r>
        <w:rPr>
          <w:rFonts w:eastAsia="Cambria"/>
          <w:b/>
        </w:rPr>
        <w:t xml:space="preserve"> </w:t>
      </w:r>
      <w:r>
        <w:rPr>
          <w:b/>
        </w:rPr>
        <w:t>subsequente,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contar</w:t>
      </w:r>
      <w:r>
        <w:rPr>
          <w:rFonts w:eastAsia="Cambria"/>
        </w:rPr>
        <w:t xml:space="preserve"> </w:t>
      </w:r>
      <w:r>
        <w:rPr/>
        <w:t>da</w:t>
      </w:r>
      <w:r>
        <w:rPr>
          <w:rFonts w:eastAsia="Cambria"/>
        </w:rPr>
        <w:t xml:space="preserve"> </w:t>
      </w:r>
      <w:r>
        <w:rPr/>
        <w:t>apresentação</w:t>
      </w:r>
      <w:r>
        <w:rPr>
          <w:rFonts w:eastAsia="Cambria"/>
        </w:rPr>
        <w:t xml:space="preserve"> </w:t>
      </w:r>
      <w:r>
        <w:rPr/>
        <w:t>da</w:t>
      </w:r>
      <w:r>
        <w:rPr>
          <w:rFonts w:eastAsia="Cambria"/>
        </w:rPr>
        <w:t xml:space="preserve"> </w:t>
      </w:r>
      <w:r>
        <w:rPr/>
        <w:t>respectiva</w:t>
      </w:r>
      <w:r>
        <w:rPr>
          <w:rFonts w:eastAsia="Cambria"/>
        </w:rPr>
        <w:t xml:space="preserve"> </w:t>
      </w:r>
      <w:r>
        <w:rPr/>
        <w:t>nota</w:t>
      </w:r>
      <w:r>
        <w:rPr>
          <w:rFonts w:eastAsia="Cambria"/>
        </w:rPr>
        <w:t xml:space="preserve"> </w:t>
      </w:r>
      <w:r>
        <w:rPr/>
        <w:t>fiscal/fatura</w:t>
      </w:r>
      <w:r>
        <w:rPr>
          <w:rFonts w:eastAsia="Cambria"/>
        </w:rPr>
        <w:t xml:space="preserve"> </w:t>
      </w:r>
      <w:r>
        <w:rPr/>
        <w:t>devidamente</w:t>
      </w:r>
      <w:r>
        <w:rPr>
          <w:rFonts w:eastAsia="Cambria"/>
        </w:rPr>
        <w:t xml:space="preserve"> </w:t>
      </w:r>
      <w:r>
        <w:rPr/>
        <w:t>atestada</w:t>
      </w:r>
      <w:r>
        <w:rPr>
          <w:rFonts w:eastAsia="Cambria"/>
        </w:rPr>
        <w:t xml:space="preserve"> </w:t>
      </w:r>
      <w:r>
        <w:rPr/>
        <w:t>ao</w:t>
      </w:r>
      <w:r>
        <w:rPr>
          <w:rFonts w:eastAsia="Cambria"/>
        </w:rPr>
        <w:t xml:space="preserve"> Setor </w:t>
      </w:r>
      <w:r>
        <w:rPr/>
        <w:t xml:space="preserve">Financeiro </w:t>
      </w:r>
      <w:r>
        <w:rPr>
          <w:rFonts w:cs="Arial" w:ascii="Arial" w:hAnsi="Arial"/>
          <w:sz w:val="20"/>
          <w:szCs w:val="20"/>
        </w:rPr>
        <w:t>e que: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I) esteja em dia com as obrigações previdenciárias (INSS) e trabalhistas (FGTS);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II) esteja com situação regular perante Consulta Prévia Ao Cadastro Informativo De Créditos Não Quitados Do Setor Público (CADIN) e no Sistema de Cadastramento Unificado de Fornecedores (SICAF) e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III) e que indique na nota fiscal o número do banco, agência, conta (Pessoa Jurídica), na qual será realizado o crédito.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5.1.2. Na nota fiscal, preferencialmente no campo observação, deverão ser lançados os dados bancários da empresa (número do banco, agência e conta), fim de possibilitar o correto pagamento, caso o pedido seja através de nota de empenho.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>
          <w:b/>
        </w:rPr>
        <w:t>8. DA VIGÊNCIA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8.1. O prazo de vigência do contrato</w:t>
      </w:r>
      <w:r>
        <w:rPr>
          <w:rStyle w:val="Appleconvertedspace"/>
          <w:color w:val="000000"/>
          <w:highlight w:val="white"/>
        </w:rPr>
        <w:t> </w:t>
      </w:r>
      <w:r>
        <w:rPr>
          <w:color w:val="000000"/>
          <w:highlight w:val="white"/>
        </w:rPr>
        <w:t>será de 12 (doze) meses, contado da respectiva assinatura</w:t>
      </w:r>
      <w:r>
        <w:rPr/>
        <w:t>, com eficácia após a publicação do extrato no Diário Oficial da União, nos termos do art. 57, da Lei nº 8.666, de 1993.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8.2. O contrato poderá ter a sua duração prorrogada por iguais e sucessivos períodos com vistas às condições mais vantajosas para a administração, limitada a 60 (sessenta) meses, nos termos do art. 57, II, da Lei nº 8.666/1993.</w:t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/>
      </w:pPr>
      <w:r>
        <w:rPr>
          <w:b/>
        </w:rPr>
        <w:t>9. DA DOTAÇÃO ORÇAMENTÁRIA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  <w:t xml:space="preserve">9.1 As despesas decorrentes da presente </w:t>
      </w:r>
      <w:r>
        <w:rPr>
          <w:color w:val="000000"/>
        </w:rPr>
        <w:t>contratação</w:t>
      </w:r>
      <w:r>
        <w:rPr/>
        <w:t xml:space="preserve"> correrão à conta de recursos específicos consignados no Orçamento Geral da União deste exercício, na dotação abaixo discriminada:</w:t>
      </w:r>
    </w:p>
    <w:p>
      <w:pPr>
        <w:pStyle w:val="Normal"/>
        <w:spacing w:before="0" w:after="0"/>
        <w:ind w:left="17" w:right="0" w:hanging="0"/>
        <w:contextualSpacing/>
        <w:jc w:val="both"/>
        <w:rPr>
          <w:b/>
          <w:b/>
          <w:color w:val="000000"/>
        </w:rPr>
      </w:pPr>
      <w:r>
        <w:rPr>
          <w:b/>
          <w:color w:val="000000"/>
        </w:rPr>
        <w:t>Gestão/Unidade: 26430</w:t>
      </w:r>
    </w:p>
    <w:p>
      <w:pPr>
        <w:pStyle w:val="Normal"/>
        <w:spacing w:before="0" w:after="0"/>
        <w:ind w:left="17" w:right="0" w:hanging="0"/>
        <w:contextualSpacing/>
        <w:jc w:val="both"/>
        <w:rPr>
          <w:color w:val="000000"/>
        </w:rPr>
      </w:pPr>
      <w:r>
        <w:rPr>
          <w:b/>
          <w:color w:val="000000"/>
        </w:rPr>
        <w:t>Fonte: 81000000</w:t>
      </w:r>
    </w:p>
    <w:p>
      <w:pPr>
        <w:pStyle w:val="Normal"/>
        <w:spacing w:before="0" w:after="0"/>
        <w:ind w:left="17" w:right="0" w:hanging="0"/>
        <w:contextualSpacing/>
        <w:jc w:val="both"/>
        <w:rPr>
          <w:color w:val="000000"/>
        </w:rPr>
      </w:pPr>
      <w:r>
        <w:rPr>
          <w:b/>
          <w:color w:val="000000"/>
        </w:rPr>
        <w:t>Programa de Trabalho: L20RLP01FUN</w:t>
      </w:r>
    </w:p>
    <w:p>
      <w:pPr>
        <w:pStyle w:val="Normal"/>
        <w:spacing w:before="0" w:after="0"/>
        <w:ind w:left="17" w:right="0" w:hanging="0"/>
        <w:contextualSpacing/>
        <w:jc w:val="both"/>
        <w:rPr>
          <w:color w:val="000000"/>
        </w:rPr>
      </w:pPr>
      <w:r>
        <w:rPr>
          <w:b/>
          <w:color w:val="000000"/>
        </w:rPr>
        <w:t>Elemento de Despesa: 339139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>
          <w:b/>
        </w:rPr>
        <w:t>10.</w:t>
      </w:r>
      <w:r>
        <w:rPr>
          <w:rFonts w:eastAsia="Cambria"/>
          <w:b/>
        </w:rPr>
        <w:t xml:space="preserve"> </w:t>
      </w:r>
      <w:r>
        <w:rPr>
          <w:b/>
        </w:rPr>
        <w:t>DAS</w:t>
      </w:r>
      <w:r>
        <w:rPr>
          <w:rFonts w:eastAsia="Cambria"/>
          <w:b/>
        </w:rPr>
        <w:t xml:space="preserve"> </w:t>
      </w:r>
      <w:r>
        <w:rPr>
          <w:b/>
        </w:rPr>
        <w:t>OBRIGAÇÕES</w:t>
      </w:r>
      <w:r>
        <w:rPr>
          <w:rFonts w:eastAsia="Cambria"/>
          <w:b/>
        </w:rPr>
        <w:t xml:space="preserve"> </w:t>
      </w:r>
      <w:r>
        <w:rPr>
          <w:b/>
        </w:rPr>
        <w:t>DO</w:t>
      </w:r>
      <w:r>
        <w:rPr>
          <w:rFonts w:eastAsia="Cambria"/>
          <w:b/>
        </w:rPr>
        <w:t xml:space="preserve"> CONTRATANTE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10.1.</w:t>
      </w:r>
      <w:r>
        <w:rPr>
          <w:rFonts w:eastAsia="Cambria"/>
        </w:rPr>
        <w:t xml:space="preserve"> </w:t>
      </w:r>
      <w:r>
        <w:rPr/>
        <w:t>Designar</w:t>
      </w:r>
      <w:r>
        <w:rPr>
          <w:rFonts w:eastAsia="Cambria"/>
        </w:rPr>
        <w:t xml:space="preserve"> </w:t>
      </w:r>
      <w:r>
        <w:rPr/>
        <w:t>servidor</w:t>
      </w:r>
      <w:r>
        <w:rPr>
          <w:rFonts w:eastAsia="Cambria"/>
        </w:rPr>
        <w:t xml:space="preserve"> </w:t>
      </w:r>
      <w:r>
        <w:rPr/>
        <w:t>para</w:t>
      </w:r>
      <w:r>
        <w:rPr>
          <w:rFonts w:eastAsia="Cambria"/>
        </w:rPr>
        <w:t xml:space="preserve"> </w:t>
      </w:r>
      <w:r>
        <w:rPr/>
        <w:t>fiscalizar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execução</w:t>
      </w:r>
      <w:r>
        <w:rPr>
          <w:rFonts w:eastAsia="Cambria"/>
        </w:rPr>
        <w:t xml:space="preserve"> </w:t>
      </w:r>
      <w:r>
        <w:rPr/>
        <w:t>deste</w:t>
      </w:r>
      <w:r>
        <w:rPr>
          <w:rFonts w:eastAsia="Cambria"/>
        </w:rPr>
        <w:t xml:space="preserve"> </w:t>
      </w:r>
      <w:r>
        <w:rPr/>
        <w:t>Contrato,</w:t>
      </w:r>
      <w:r>
        <w:rPr>
          <w:rFonts w:eastAsia="Cambria"/>
        </w:rPr>
        <w:t xml:space="preserve"> </w:t>
      </w:r>
      <w:r>
        <w:rPr/>
        <w:t>nos</w:t>
      </w:r>
      <w:r>
        <w:rPr>
          <w:rFonts w:eastAsia="Cambria"/>
        </w:rPr>
        <w:t xml:space="preserve"> </w:t>
      </w:r>
      <w:r>
        <w:rPr/>
        <w:t>termos</w:t>
      </w:r>
      <w:r>
        <w:rPr>
          <w:rFonts w:eastAsia="Cambria"/>
        </w:rPr>
        <w:t xml:space="preserve"> </w:t>
      </w:r>
      <w:r>
        <w:rPr/>
        <w:t>do</w:t>
      </w:r>
      <w:r>
        <w:rPr>
          <w:rFonts w:eastAsia="Cambria"/>
        </w:rPr>
        <w:t xml:space="preserve"> </w:t>
      </w:r>
      <w:r>
        <w:rPr/>
        <w:t>art.</w:t>
      </w:r>
      <w:r>
        <w:rPr>
          <w:rFonts w:eastAsia="Cambria"/>
        </w:rPr>
        <w:t xml:space="preserve"> </w:t>
      </w:r>
      <w:r>
        <w:rPr/>
        <w:t>67</w:t>
      </w:r>
      <w:r>
        <w:rPr>
          <w:rFonts w:eastAsia="Cambria"/>
        </w:rPr>
        <w:t xml:space="preserve"> </w:t>
      </w:r>
      <w:r>
        <w:rPr/>
        <w:t>da</w:t>
      </w:r>
      <w:r>
        <w:rPr>
          <w:rFonts w:eastAsia="Cambria"/>
        </w:rPr>
        <w:t xml:space="preserve"> </w:t>
      </w:r>
      <w:r>
        <w:rPr/>
        <w:t>Lei nº</w:t>
      </w:r>
      <w:r>
        <w:rPr>
          <w:rFonts w:eastAsia="Cambria"/>
        </w:rPr>
        <w:t xml:space="preserve"> </w:t>
      </w:r>
      <w:r>
        <w:rPr/>
        <w:t>8.666/1993,</w:t>
      </w:r>
      <w:r>
        <w:rPr>
          <w:rFonts w:eastAsia="Cambria"/>
        </w:rPr>
        <w:t xml:space="preserve"> </w:t>
      </w:r>
      <w:r>
        <w:rPr/>
        <w:t>com</w:t>
      </w:r>
      <w:r>
        <w:rPr>
          <w:rFonts w:eastAsia="Cambria"/>
        </w:rPr>
        <w:t xml:space="preserve"> </w:t>
      </w:r>
      <w:r>
        <w:rPr/>
        <w:t>o</w:t>
      </w:r>
      <w:r>
        <w:rPr>
          <w:rFonts w:eastAsia="Cambria"/>
        </w:rPr>
        <w:t xml:space="preserve"> </w:t>
      </w:r>
      <w:r>
        <w:rPr/>
        <w:t>escopo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zelar,</w:t>
      </w:r>
      <w:r>
        <w:rPr>
          <w:rFonts w:eastAsia="Cambria"/>
        </w:rPr>
        <w:t xml:space="preserve"> </w:t>
      </w:r>
      <w:r>
        <w:rPr/>
        <w:t>durante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vigência</w:t>
      </w:r>
      <w:r>
        <w:rPr>
          <w:rFonts w:eastAsia="Cambria"/>
        </w:rPr>
        <w:t xml:space="preserve"> </w:t>
      </w:r>
      <w:r>
        <w:rPr/>
        <w:t>do</w:t>
      </w:r>
      <w:r>
        <w:rPr>
          <w:rFonts w:eastAsia="Cambria"/>
        </w:rPr>
        <w:t xml:space="preserve"> </w:t>
      </w:r>
      <w:r>
        <w:rPr/>
        <w:t>presente</w:t>
      </w:r>
      <w:r>
        <w:rPr>
          <w:rFonts w:eastAsia="Cambria"/>
        </w:rPr>
        <w:t xml:space="preserve"> </w:t>
      </w:r>
      <w:r>
        <w:rPr/>
        <w:t>termo,</w:t>
      </w:r>
      <w:r>
        <w:rPr>
          <w:rFonts w:eastAsia="Cambria"/>
        </w:rPr>
        <w:t xml:space="preserve"> </w:t>
      </w:r>
      <w:r>
        <w:rPr/>
        <w:t>pelo</w:t>
      </w:r>
      <w:r>
        <w:rPr>
          <w:rFonts w:eastAsia="Cambria"/>
        </w:rPr>
        <w:t xml:space="preserve"> </w:t>
      </w:r>
      <w:r>
        <w:rPr/>
        <w:t>cumprimento</w:t>
      </w:r>
      <w:r>
        <w:rPr>
          <w:rFonts w:eastAsia="Cambria"/>
        </w:rPr>
        <w:t xml:space="preserve"> </w:t>
      </w:r>
      <w:r>
        <w:rPr/>
        <w:t>das</w:t>
      </w:r>
      <w:r>
        <w:rPr>
          <w:rFonts w:eastAsia="Cambria"/>
        </w:rPr>
        <w:t xml:space="preserve"> </w:t>
      </w:r>
      <w:r>
        <w:rPr/>
        <w:t>obrigações</w:t>
      </w:r>
      <w:r>
        <w:rPr>
          <w:rFonts w:eastAsia="Cambria"/>
        </w:rPr>
        <w:t xml:space="preserve"> </w:t>
      </w:r>
      <w:r>
        <w:rPr/>
        <w:t>assumidas</w:t>
      </w:r>
      <w:r>
        <w:rPr>
          <w:rFonts w:eastAsia="Cambria"/>
        </w:rPr>
        <w:t xml:space="preserve"> </w:t>
      </w:r>
      <w:r>
        <w:rPr/>
        <w:t>pela</w:t>
      </w:r>
      <w:r>
        <w:rPr>
          <w:rFonts w:eastAsia="Cambria"/>
        </w:rPr>
        <w:t xml:space="preserve"> </w:t>
      </w:r>
      <w:r>
        <w:rPr/>
        <w:t>CONTRATADA,</w:t>
      </w:r>
      <w:r>
        <w:rPr>
          <w:rFonts w:eastAsia="Cambria"/>
        </w:rPr>
        <w:t xml:space="preserve"> </w:t>
      </w:r>
      <w:r>
        <w:rPr/>
        <w:t>bem</w:t>
      </w:r>
      <w:r>
        <w:rPr>
          <w:rFonts w:eastAsia="Cambria"/>
        </w:rPr>
        <w:t xml:space="preserve"> </w:t>
      </w:r>
      <w:r>
        <w:rPr/>
        <w:t>como</w:t>
      </w:r>
      <w:r>
        <w:rPr>
          <w:rFonts w:eastAsia="Cambria"/>
        </w:rPr>
        <w:t xml:space="preserve"> </w:t>
      </w:r>
      <w:r>
        <w:rPr/>
        <w:t>pela</w:t>
      </w:r>
      <w:r>
        <w:rPr>
          <w:rFonts w:eastAsia="Cambria"/>
        </w:rPr>
        <w:t xml:space="preserve"> </w:t>
      </w:r>
      <w:r>
        <w:rPr/>
        <w:t>manutenção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todas</w:t>
      </w:r>
      <w:r>
        <w:rPr>
          <w:rFonts w:eastAsia="Cambria"/>
        </w:rPr>
        <w:t xml:space="preserve"> </w:t>
      </w:r>
      <w:r>
        <w:rPr/>
        <w:t>as</w:t>
      </w:r>
      <w:r>
        <w:rPr>
          <w:rFonts w:eastAsia="Cambria"/>
        </w:rPr>
        <w:t xml:space="preserve"> </w:t>
      </w:r>
      <w:r>
        <w:rPr/>
        <w:t>condições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execução</w:t>
      </w:r>
      <w:r>
        <w:rPr>
          <w:rFonts w:eastAsia="Cambria"/>
        </w:rPr>
        <w:t xml:space="preserve"> </w:t>
      </w:r>
      <w:r>
        <w:rPr/>
        <w:t>do</w:t>
      </w:r>
      <w:r>
        <w:rPr>
          <w:rFonts w:eastAsia="Cambria"/>
        </w:rPr>
        <w:t xml:space="preserve"> </w:t>
      </w:r>
      <w:r>
        <w:rPr/>
        <w:t>presente</w:t>
      </w:r>
      <w:r>
        <w:rPr>
          <w:rFonts w:eastAsia="Cambria"/>
        </w:rPr>
        <w:t xml:space="preserve"> </w:t>
      </w:r>
      <w:r>
        <w:rPr/>
        <w:t>Contrato.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10.2</w:t>
      </w:r>
      <w:r>
        <w:rPr>
          <w:rFonts w:eastAsia="Cambria"/>
        </w:rPr>
        <w:t xml:space="preserve">. </w:t>
      </w:r>
      <w:r>
        <w:rPr/>
        <w:t>Atestar</w:t>
      </w:r>
      <w:r>
        <w:rPr>
          <w:rFonts w:eastAsia="Cambria"/>
        </w:rPr>
        <w:t xml:space="preserve"> </w:t>
      </w:r>
      <w:r>
        <w:rPr/>
        <w:t>as</w:t>
      </w:r>
      <w:r>
        <w:rPr>
          <w:rFonts w:eastAsia="Cambria"/>
        </w:rPr>
        <w:t xml:space="preserve"> </w:t>
      </w:r>
      <w:r>
        <w:rPr/>
        <w:t>notas</w:t>
      </w:r>
      <w:r>
        <w:rPr>
          <w:rFonts w:eastAsia="Cambria"/>
        </w:rPr>
        <w:t xml:space="preserve"> </w:t>
      </w:r>
      <w:r>
        <w:rPr/>
        <w:t>fiscais</w:t>
      </w:r>
      <w:r>
        <w:rPr>
          <w:rFonts w:eastAsia="Cambria"/>
        </w:rPr>
        <w:t xml:space="preserve"> </w:t>
      </w:r>
      <w:r>
        <w:rPr/>
        <w:t>certificando</w:t>
      </w:r>
      <w:r>
        <w:rPr>
          <w:rFonts w:eastAsia="Cambria"/>
        </w:rPr>
        <w:t xml:space="preserve"> a </w:t>
      </w:r>
      <w:r>
        <w:rPr/>
        <w:t>devida</w:t>
      </w:r>
      <w:r>
        <w:rPr>
          <w:rFonts w:eastAsia="Cambria"/>
        </w:rPr>
        <w:t xml:space="preserve"> </w:t>
      </w:r>
      <w:r>
        <w:rPr>
          <w:rFonts w:eastAsia="Cambria"/>
          <w:color w:val="000000"/>
        </w:rPr>
        <w:t xml:space="preserve">prestação </w:t>
      </w:r>
      <w:r>
        <w:rPr>
          <w:color w:val="000000"/>
        </w:rPr>
        <w:t>do</w:t>
      </w:r>
      <w:r>
        <w:rPr>
          <w:rFonts w:eastAsia="Cambria"/>
          <w:color w:val="000000"/>
        </w:rPr>
        <w:t xml:space="preserve"> </w:t>
      </w:r>
      <w:r>
        <w:rPr>
          <w:color w:val="000000"/>
        </w:rPr>
        <w:t>serviço.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10.3</w:t>
      </w:r>
      <w:r>
        <w:rPr>
          <w:rFonts w:eastAsia="Cambria"/>
        </w:rPr>
        <w:t xml:space="preserve">. </w:t>
      </w:r>
      <w:r>
        <w:rPr/>
        <w:t>Efetuar</w:t>
      </w:r>
      <w:r>
        <w:rPr>
          <w:rFonts w:eastAsia="Cambria"/>
        </w:rPr>
        <w:t xml:space="preserve"> </w:t>
      </w:r>
      <w:r>
        <w:rPr/>
        <w:t>o</w:t>
      </w:r>
      <w:r>
        <w:rPr>
          <w:rFonts w:eastAsia="Cambria"/>
        </w:rPr>
        <w:t xml:space="preserve"> </w:t>
      </w:r>
      <w:r>
        <w:rPr/>
        <w:t>pagamento</w:t>
      </w:r>
      <w:r>
        <w:rPr>
          <w:rFonts w:eastAsia="Cambria"/>
        </w:rPr>
        <w:t xml:space="preserve"> </w:t>
      </w:r>
      <w:r>
        <w:rPr/>
        <w:t>na</w:t>
      </w:r>
      <w:r>
        <w:rPr>
          <w:rFonts w:eastAsia="Cambria"/>
        </w:rPr>
        <w:t xml:space="preserve"> </w:t>
      </w:r>
      <w:r>
        <w:rPr/>
        <w:t>forma</w:t>
      </w:r>
      <w:r>
        <w:rPr>
          <w:rFonts w:eastAsia="Cambria"/>
        </w:rPr>
        <w:t xml:space="preserve"> </w:t>
      </w:r>
      <w:r>
        <w:rPr/>
        <w:t>convencionada</w:t>
      </w:r>
      <w:r>
        <w:rPr>
          <w:rFonts w:eastAsia="Cambria"/>
        </w:rPr>
        <w:t xml:space="preserve"> </w:t>
      </w:r>
      <w:r>
        <w:rPr/>
        <w:t>no item “9”</w:t>
      </w:r>
      <w:r>
        <w:rPr>
          <w:rFonts w:eastAsia="Cambria"/>
        </w:rPr>
        <w:t xml:space="preserve"> </w:t>
      </w:r>
      <w:r>
        <w:rPr/>
        <w:t>do</w:t>
      </w:r>
      <w:r>
        <w:rPr>
          <w:rFonts w:eastAsia="Cambria"/>
        </w:rPr>
        <w:t xml:space="preserve"> </w:t>
      </w:r>
      <w:r>
        <w:rPr/>
        <w:t>presente</w:t>
      </w:r>
      <w:r>
        <w:rPr>
          <w:rFonts w:eastAsia="Cambria"/>
        </w:rPr>
        <w:t xml:space="preserve"> </w:t>
      </w:r>
      <w:r>
        <w:rPr/>
        <w:t>instrumento,</w:t>
      </w:r>
      <w:r>
        <w:rPr>
          <w:rFonts w:eastAsia="Cambria"/>
        </w:rPr>
        <w:t xml:space="preserve"> </w:t>
      </w:r>
      <w:r>
        <w:rPr/>
        <w:t>dentro</w:t>
      </w:r>
      <w:r>
        <w:rPr>
          <w:rFonts w:eastAsia="Cambria"/>
        </w:rPr>
        <w:t xml:space="preserve"> </w:t>
      </w:r>
      <w:r>
        <w:rPr/>
        <w:t>do</w:t>
      </w:r>
      <w:r>
        <w:rPr>
          <w:rFonts w:eastAsia="Cambria"/>
        </w:rPr>
        <w:t xml:space="preserve"> </w:t>
      </w:r>
      <w:r>
        <w:rPr/>
        <w:t>prazo</w:t>
      </w:r>
      <w:r>
        <w:rPr>
          <w:rFonts w:eastAsia="Cambria"/>
        </w:rPr>
        <w:t xml:space="preserve"> </w:t>
      </w:r>
      <w:r>
        <w:rPr/>
        <w:t>previsto,</w:t>
      </w:r>
      <w:r>
        <w:rPr>
          <w:rFonts w:eastAsia="Cambria"/>
        </w:rPr>
        <w:t xml:space="preserve"> </w:t>
      </w:r>
      <w:r>
        <w:rPr/>
        <w:t>desde</w:t>
      </w:r>
      <w:r>
        <w:rPr>
          <w:rFonts w:eastAsia="Cambria"/>
        </w:rPr>
        <w:t xml:space="preserve"> </w:t>
      </w:r>
      <w:r>
        <w:rPr/>
        <w:t>que</w:t>
      </w:r>
      <w:r>
        <w:rPr>
          <w:rFonts w:eastAsia="Cambria"/>
        </w:rPr>
        <w:t xml:space="preserve"> </w:t>
      </w:r>
      <w:r>
        <w:rPr/>
        <w:t>atendidas</w:t>
      </w:r>
      <w:r>
        <w:rPr>
          <w:rFonts w:eastAsia="Cambria"/>
        </w:rPr>
        <w:t xml:space="preserve"> </w:t>
      </w:r>
      <w:r>
        <w:rPr/>
        <w:t>às</w:t>
      </w:r>
      <w:r>
        <w:rPr>
          <w:rFonts w:eastAsia="Cambria"/>
        </w:rPr>
        <w:t xml:space="preserve"> </w:t>
      </w:r>
      <w:r>
        <w:rPr/>
        <w:t>formalidades</w:t>
      </w:r>
      <w:r>
        <w:rPr>
          <w:rFonts w:eastAsia="Cambria"/>
        </w:rPr>
        <w:t xml:space="preserve"> </w:t>
      </w:r>
      <w:r>
        <w:rPr/>
        <w:t>legais.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10.4</w:t>
      </w:r>
      <w:r>
        <w:rPr>
          <w:rFonts w:eastAsia="Cambria"/>
        </w:rPr>
        <w:t xml:space="preserve">. </w:t>
      </w:r>
      <w:r>
        <w:rPr/>
        <w:t>Notificar</w:t>
      </w:r>
      <w:r>
        <w:rPr>
          <w:rFonts w:eastAsia="Cambria"/>
        </w:rPr>
        <w:t xml:space="preserve"> </w:t>
      </w:r>
      <w:r>
        <w:rPr/>
        <w:t>imediatamente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CONTRATADA</w:t>
      </w:r>
      <w:r>
        <w:rPr>
          <w:rFonts w:eastAsia="Cambria"/>
        </w:rPr>
        <w:t xml:space="preserve"> </w:t>
      </w:r>
      <w:r>
        <w:rPr/>
        <w:t>sobre</w:t>
      </w:r>
      <w:r>
        <w:rPr>
          <w:rFonts w:eastAsia="Cambria"/>
        </w:rPr>
        <w:t xml:space="preserve"> </w:t>
      </w:r>
      <w:r>
        <w:rPr/>
        <w:t>falhas,</w:t>
      </w:r>
      <w:r>
        <w:rPr>
          <w:rFonts w:eastAsia="Cambria"/>
        </w:rPr>
        <w:t xml:space="preserve"> </w:t>
      </w:r>
      <w:r>
        <w:rPr/>
        <w:t>defeitos</w:t>
      </w:r>
      <w:r>
        <w:rPr>
          <w:rFonts w:eastAsia="Cambria"/>
        </w:rPr>
        <w:t xml:space="preserve"> </w:t>
      </w:r>
      <w:r>
        <w:rPr/>
        <w:t>ou</w:t>
      </w:r>
      <w:r>
        <w:rPr>
          <w:rFonts w:eastAsia="Cambria"/>
        </w:rPr>
        <w:t xml:space="preserve"> </w:t>
      </w:r>
      <w:r>
        <w:rPr/>
        <w:t>irregularidades</w:t>
      </w:r>
      <w:r>
        <w:rPr>
          <w:rFonts w:eastAsia="Cambria"/>
        </w:rPr>
        <w:t xml:space="preserve"> </w:t>
      </w:r>
      <w:r>
        <w:rPr/>
        <w:t>observados</w:t>
      </w:r>
      <w:r>
        <w:rPr>
          <w:rFonts w:eastAsia="Cambria"/>
        </w:rPr>
        <w:t xml:space="preserve"> </w:t>
      </w:r>
      <w:r>
        <w:rPr/>
        <w:t>na</w:t>
      </w:r>
      <w:r>
        <w:rPr>
          <w:rFonts w:eastAsia="Cambria"/>
        </w:rPr>
        <w:t xml:space="preserve"> </w:t>
      </w:r>
      <w:r>
        <w:rPr>
          <w:color w:val="000000"/>
        </w:rPr>
        <w:t>prestação</w:t>
      </w:r>
      <w:r>
        <w:rPr>
          <w:rFonts w:eastAsia="Cambria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Cambria"/>
          <w:color w:val="000000"/>
        </w:rPr>
        <w:t xml:space="preserve"> </w:t>
      </w:r>
      <w:r>
        <w:rPr>
          <w:color w:val="000000"/>
        </w:rPr>
        <w:t>serviço.</w:t>
      </w:r>
    </w:p>
    <w:p>
      <w:pPr>
        <w:pStyle w:val="Corpodetexto21"/>
        <w:tabs>
          <w:tab w:val="left" w:pos="0" w:leader="none"/>
        </w:tabs>
        <w:spacing w:before="0" w:after="0"/>
        <w:ind w:left="0" w:right="0" w:hanging="0"/>
        <w:contextualSpacing/>
        <w:rPr/>
      </w:pPr>
      <w:r>
        <w:rPr>
          <w:b/>
          <w:sz w:val="24"/>
          <w:szCs w:val="24"/>
        </w:rPr>
        <w:t>11.</w:t>
      </w:r>
      <w:r>
        <w:rPr>
          <w:rFonts w:eastAsia="Cambr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DAS</w:t>
      </w:r>
      <w:r>
        <w:rPr>
          <w:rFonts w:eastAsia="Cambr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RESPONSABILIDADES</w:t>
      </w:r>
      <w:r>
        <w:rPr>
          <w:rFonts w:eastAsia="Cambr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rFonts w:eastAsia="Cambr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CONTRATADA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11.1.</w:t>
      </w:r>
      <w:r>
        <w:rPr>
          <w:rFonts w:eastAsia="Cambria"/>
        </w:rPr>
        <w:t xml:space="preserve"> Prestar os </w:t>
      </w:r>
      <w:r>
        <w:rPr>
          <w:rFonts w:eastAsia="Cambria"/>
          <w:color w:val="000000"/>
        </w:rPr>
        <w:t>serviços</w:t>
      </w:r>
      <w:r>
        <w:rPr>
          <w:rFonts w:eastAsia="Cambria"/>
        </w:rPr>
        <w:t xml:space="preserve"> </w:t>
      </w:r>
      <w:r>
        <w:rPr/>
        <w:t>dentro</w:t>
      </w:r>
      <w:r>
        <w:rPr>
          <w:rFonts w:eastAsia="Cambria"/>
        </w:rPr>
        <w:t xml:space="preserve"> </w:t>
      </w:r>
      <w:r>
        <w:rPr/>
        <w:t>dos</w:t>
      </w:r>
      <w:r>
        <w:rPr>
          <w:rFonts w:eastAsia="Cambria"/>
        </w:rPr>
        <w:t xml:space="preserve"> </w:t>
      </w:r>
      <w:r>
        <w:rPr/>
        <w:t>parâmetros</w:t>
      </w:r>
      <w:r>
        <w:rPr>
          <w:rFonts w:eastAsia="Cambria"/>
        </w:rPr>
        <w:t xml:space="preserve"> </w:t>
      </w:r>
      <w:r>
        <w:rPr/>
        <w:t>e</w:t>
      </w:r>
      <w:r>
        <w:rPr>
          <w:rFonts w:eastAsia="Cambria"/>
        </w:rPr>
        <w:t xml:space="preserve"> </w:t>
      </w:r>
      <w:r>
        <w:rPr/>
        <w:t>rotinas</w:t>
      </w:r>
      <w:r>
        <w:rPr>
          <w:rFonts w:eastAsia="Cambria"/>
        </w:rPr>
        <w:t xml:space="preserve"> </w:t>
      </w:r>
      <w:r>
        <w:rPr/>
        <w:t>estabelecidos</w:t>
      </w:r>
      <w:r>
        <w:rPr>
          <w:rFonts w:eastAsia="Cambria"/>
        </w:rPr>
        <w:t xml:space="preserve"> </w:t>
      </w:r>
      <w:r>
        <w:rPr/>
        <w:t>neste</w:t>
      </w:r>
      <w:r>
        <w:rPr>
          <w:rFonts w:eastAsia="Cambria"/>
        </w:rPr>
        <w:t xml:space="preserve"> </w:t>
      </w:r>
      <w:r>
        <w:rPr/>
        <w:t>Termo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Referência,</w:t>
      </w:r>
      <w:r>
        <w:rPr>
          <w:rFonts w:eastAsia="Cambria"/>
        </w:rPr>
        <w:t xml:space="preserve"> </w:t>
      </w:r>
      <w:r>
        <w:rPr/>
        <w:t>com</w:t>
      </w:r>
      <w:r>
        <w:rPr>
          <w:rFonts w:eastAsia="Cambria"/>
        </w:rPr>
        <w:t xml:space="preserve"> </w:t>
      </w:r>
      <w:r>
        <w:rPr/>
        <w:t>a</w:t>
      </w:r>
      <w:r>
        <w:rPr>
          <w:rFonts w:eastAsia="Cambria"/>
        </w:rPr>
        <w:t xml:space="preserve"> </w:t>
      </w:r>
      <w:r>
        <w:rPr/>
        <w:t>observância</w:t>
      </w:r>
      <w:r>
        <w:rPr>
          <w:rFonts w:eastAsia="Cambria"/>
        </w:rPr>
        <w:t xml:space="preserve"> </w:t>
      </w:r>
      <w:r>
        <w:rPr/>
        <w:t>às</w:t>
      </w:r>
      <w:r>
        <w:rPr>
          <w:rFonts w:eastAsia="Cambria"/>
        </w:rPr>
        <w:t xml:space="preserve"> </w:t>
      </w:r>
      <w:r>
        <w:rPr/>
        <w:t>recomendações</w:t>
      </w:r>
      <w:r>
        <w:rPr>
          <w:rFonts w:eastAsia="Cambria"/>
        </w:rPr>
        <w:t xml:space="preserve"> </w:t>
      </w:r>
      <w:r>
        <w:rPr/>
        <w:t>aceitas</w:t>
      </w:r>
      <w:r>
        <w:rPr>
          <w:rFonts w:eastAsia="Cambria"/>
        </w:rPr>
        <w:t xml:space="preserve"> </w:t>
      </w:r>
      <w:r>
        <w:rPr/>
        <w:t>pela</w:t>
      </w:r>
      <w:r>
        <w:rPr>
          <w:rFonts w:eastAsia="Cambria"/>
        </w:rPr>
        <w:t xml:space="preserve"> </w:t>
      </w:r>
      <w:r>
        <w:rPr/>
        <w:t>boa</w:t>
      </w:r>
      <w:r>
        <w:rPr>
          <w:rFonts w:eastAsia="Cambria"/>
        </w:rPr>
        <w:t xml:space="preserve"> </w:t>
      </w:r>
      <w:r>
        <w:rPr/>
        <w:t>técnica,</w:t>
      </w:r>
      <w:r>
        <w:rPr>
          <w:rFonts w:eastAsia="Cambria"/>
        </w:rPr>
        <w:t xml:space="preserve"> </w:t>
      </w:r>
      <w:r>
        <w:rPr/>
        <w:t>normas</w:t>
      </w:r>
      <w:r>
        <w:rPr>
          <w:rFonts w:eastAsia="Cambria"/>
        </w:rPr>
        <w:t xml:space="preserve"> </w:t>
      </w:r>
      <w:r>
        <w:rPr/>
        <w:t>e</w:t>
      </w:r>
      <w:r>
        <w:rPr>
          <w:rFonts w:eastAsia="Cambria"/>
        </w:rPr>
        <w:t xml:space="preserve"> </w:t>
      </w:r>
      <w:r>
        <w:rPr/>
        <w:t>legislação</w:t>
      </w:r>
      <w:r>
        <w:rPr>
          <w:rFonts w:eastAsia="Cambria"/>
        </w:rPr>
        <w:t xml:space="preserve"> </w:t>
      </w:r>
      <w:r>
        <w:rPr/>
        <w:t>pertinente.</w:t>
      </w:r>
    </w:p>
    <w:p>
      <w:pPr>
        <w:pStyle w:val="Normal"/>
        <w:tabs>
          <w:tab w:val="left" w:pos="0" w:leader="none"/>
        </w:tabs>
        <w:spacing w:lineRule="auto" w:line="360" w:before="0" w:after="0"/>
        <w:contextualSpacing/>
        <w:jc w:val="both"/>
        <w:rPr/>
      </w:pPr>
      <w:r>
        <w:rPr/>
        <w:t>11.2.</w:t>
      </w:r>
      <w:r>
        <w:rPr>
          <w:rFonts w:eastAsia="Cambria"/>
        </w:rPr>
        <w:t xml:space="preserve"> </w:t>
      </w:r>
      <w:r>
        <w:rPr/>
        <w:t>Responsabilizar-se</w:t>
      </w:r>
      <w:r>
        <w:rPr>
          <w:rFonts w:eastAsia="Cambria"/>
        </w:rPr>
        <w:t xml:space="preserve"> </w:t>
      </w:r>
      <w:r>
        <w:rPr/>
        <w:t>por</w:t>
      </w:r>
      <w:r>
        <w:rPr>
          <w:rFonts w:eastAsia="Cambria"/>
        </w:rPr>
        <w:t xml:space="preserve"> </w:t>
      </w:r>
      <w:r>
        <w:rPr/>
        <w:t>quaisquer</w:t>
      </w:r>
      <w:r>
        <w:rPr>
          <w:rFonts w:eastAsia="Cambria"/>
        </w:rPr>
        <w:t xml:space="preserve"> </w:t>
      </w:r>
      <w:r>
        <w:rPr/>
        <w:t>ônus,</w:t>
      </w:r>
      <w:r>
        <w:rPr>
          <w:rFonts w:eastAsia="Cambria"/>
        </w:rPr>
        <w:t xml:space="preserve"> </w:t>
      </w:r>
      <w:r>
        <w:rPr/>
        <w:t>despesas,</w:t>
      </w:r>
      <w:r>
        <w:rPr>
          <w:rFonts w:eastAsia="Cambria"/>
        </w:rPr>
        <w:t xml:space="preserve"> </w:t>
      </w:r>
      <w:r>
        <w:rPr/>
        <w:t>obrigações</w:t>
      </w:r>
      <w:r>
        <w:rPr>
          <w:rFonts w:eastAsia="Cambria"/>
        </w:rPr>
        <w:t xml:space="preserve"> </w:t>
      </w:r>
      <w:r>
        <w:rPr/>
        <w:t>trabalhistas,</w:t>
      </w:r>
      <w:r>
        <w:rPr>
          <w:rFonts w:eastAsia="Cambria"/>
        </w:rPr>
        <w:t xml:space="preserve"> </w:t>
      </w:r>
      <w:r>
        <w:rPr/>
        <w:t>previdenciárias,</w:t>
      </w:r>
      <w:r>
        <w:rPr>
          <w:rFonts w:eastAsia="Cambria"/>
        </w:rPr>
        <w:t xml:space="preserve"> </w:t>
      </w:r>
      <w:r>
        <w:rPr/>
        <w:t>fiscais,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acidentes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trabalho,</w:t>
      </w:r>
      <w:r>
        <w:rPr>
          <w:rFonts w:eastAsia="Cambria"/>
        </w:rPr>
        <w:t xml:space="preserve"> </w:t>
      </w:r>
      <w:r>
        <w:rPr/>
        <w:t>bem</w:t>
      </w:r>
      <w:r>
        <w:rPr>
          <w:rFonts w:eastAsia="Cambria"/>
        </w:rPr>
        <w:t xml:space="preserve"> </w:t>
      </w:r>
      <w:r>
        <w:rPr/>
        <w:t>como</w:t>
      </w:r>
      <w:r>
        <w:rPr>
          <w:rFonts w:eastAsia="Cambria"/>
        </w:rPr>
        <w:t xml:space="preserve"> </w:t>
      </w:r>
      <w:r>
        <w:rPr/>
        <w:t>alimentação,</w:t>
      </w:r>
      <w:r>
        <w:rPr>
          <w:rFonts w:eastAsia="Cambria"/>
        </w:rPr>
        <w:t xml:space="preserve"> </w:t>
      </w:r>
      <w:r>
        <w:rPr/>
        <w:t>transporte</w:t>
      </w:r>
      <w:r>
        <w:rPr>
          <w:rFonts w:eastAsia="Cambria"/>
        </w:rPr>
        <w:t xml:space="preserve"> </w:t>
      </w:r>
      <w:r>
        <w:rPr/>
        <w:t>ou</w:t>
      </w:r>
      <w:r>
        <w:rPr>
          <w:rFonts w:eastAsia="Cambria"/>
        </w:rPr>
        <w:t xml:space="preserve"> </w:t>
      </w:r>
      <w:r>
        <w:rPr/>
        <w:t>outro</w:t>
      </w:r>
      <w:r>
        <w:rPr>
          <w:rFonts w:eastAsia="Cambria"/>
        </w:rPr>
        <w:t xml:space="preserve"> </w:t>
      </w:r>
      <w:r>
        <w:rPr/>
        <w:t>benefício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qualquer</w:t>
      </w:r>
      <w:r>
        <w:rPr>
          <w:rFonts w:eastAsia="Cambria"/>
        </w:rPr>
        <w:t xml:space="preserve"> </w:t>
      </w:r>
      <w:r>
        <w:rPr/>
        <w:t>natureza,</w:t>
      </w:r>
      <w:r>
        <w:rPr>
          <w:rFonts w:eastAsia="Cambria"/>
        </w:rPr>
        <w:t xml:space="preserve"> </w:t>
      </w:r>
      <w:r>
        <w:rPr/>
        <w:t>decorrentes</w:t>
      </w:r>
      <w:r>
        <w:rPr>
          <w:rFonts w:eastAsia="Cambria"/>
        </w:rPr>
        <w:t xml:space="preserve"> </w:t>
      </w:r>
      <w:r>
        <w:rPr/>
        <w:t>da</w:t>
      </w:r>
      <w:r>
        <w:rPr>
          <w:rFonts w:eastAsia="Cambria"/>
        </w:rPr>
        <w:t xml:space="preserve"> </w:t>
      </w:r>
      <w:r>
        <w:rPr>
          <w:color w:val="000000"/>
        </w:rPr>
        <w:t>contratação</w:t>
      </w:r>
      <w:r>
        <w:rPr>
          <w:rFonts w:eastAsia="Cambria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Cambria"/>
          <w:color w:val="000000"/>
        </w:rPr>
        <w:t xml:space="preserve"> </w:t>
      </w:r>
      <w:r>
        <w:rPr>
          <w:color w:val="000000"/>
        </w:rPr>
        <w:t>serviço</w:t>
      </w:r>
      <w:r>
        <w:rPr>
          <w:color w:val="FF0000"/>
        </w:rPr>
        <w:t xml:space="preserve"> </w:t>
      </w:r>
      <w:r>
        <w:rPr/>
        <w:t>e</w:t>
      </w:r>
      <w:r>
        <w:rPr>
          <w:rFonts w:eastAsia="Cambria"/>
        </w:rPr>
        <w:t xml:space="preserve"> </w:t>
      </w:r>
      <w:r>
        <w:rPr/>
        <w:t>com</w:t>
      </w:r>
      <w:r>
        <w:rPr>
          <w:rFonts w:eastAsia="Cambria"/>
        </w:rPr>
        <w:t xml:space="preserve"> </w:t>
      </w:r>
      <w:r>
        <w:rPr/>
        <w:t>todos</w:t>
      </w:r>
      <w:r>
        <w:rPr>
          <w:rFonts w:eastAsia="Cambria"/>
        </w:rPr>
        <w:t xml:space="preserve"> </w:t>
      </w:r>
      <w:r>
        <w:rPr/>
        <w:t>os</w:t>
      </w:r>
      <w:r>
        <w:rPr>
          <w:rFonts w:eastAsia="Cambria"/>
        </w:rPr>
        <w:t xml:space="preserve"> </w:t>
      </w:r>
      <w:r>
        <w:rPr/>
        <w:t>encargos</w:t>
      </w:r>
      <w:r>
        <w:rPr>
          <w:rFonts w:eastAsia="Cambria"/>
        </w:rPr>
        <w:t xml:space="preserve"> </w:t>
      </w:r>
      <w:r>
        <w:rPr/>
        <w:t>sociais</w:t>
      </w:r>
      <w:r>
        <w:rPr>
          <w:rFonts w:eastAsia="Cambria"/>
        </w:rPr>
        <w:t xml:space="preserve"> </w:t>
      </w:r>
      <w:r>
        <w:rPr/>
        <w:t>previstos</w:t>
      </w:r>
      <w:r>
        <w:rPr>
          <w:rFonts w:eastAsia="Cambria"/>
        </w:rPr>
        <w:t xml:space="preserve"> </w:t>
      </w:r>
      <w:r>
        <w:rPr/>
        <w:t>na</w:t>
      </w:r>
      <w:r>
        <w:rPr>
          <w:rFonts w:eastAsia="Cambria"/>
        </w:rPr>
        <w:t xml:space="preserve"> </w:t>
      </w:r>
      <w:r>
        <w:rPr/>
        <w:t>legislação</w:t>
      </w:r>
      <w:r>
        <w:rPr>
          <w:rFonts w:eastAsia="Cambria"/>
        </w:rPr>
        <w:t xml:space="preserve"> </w:t>
      </w:r>
      <w:r>
        <w:rPr/>
        <w:t>vigente</w:t>
      </w:r>
      <w:r>
        <w:rPr>
          <w:rFonts w:eastAsia="Cambria"/>
        </w:rPr>
        <w:t xml:space="preserve"> </w:t>
      </w:r>
      <w:r>
        <w:rPr/>
        <w:t>e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quaisquer</w:t>
      </w:r>
      <w:r>
        <w:rPr>
          <w:rFonts w:eastAsia="Cambria"/>
        </w:rPr>
        <w:t xml:space="preserve"> </w:t>
      </w:r>
      <w:r>
        <w:rPr/>
        <w:t>outros</w:t>
      </w:r>
      <w:r>
        <w:rPr>
          <w:rFonts w:eastAsia="Cambria"/>
        </w:rPr>
        <w:t xml:space="preserve"> </w:t>
      </w:r>
      <w:r>
        <w:rPr/>
        <w:t>em</w:t>
      </w:r>
      <w:r>
        <w:rPr>
          <w:rFonts w:eastAsia="Cambria"/>
        </w:rPr>
        <w:t xml:space="preserve"> </w:t>
      </w:r>
      <w:r>
        <w:rPr/>
        <w:t>decorrência</w:t>
      </w:r>
      <w:r>
        <w:rPr>
          <w:rFonts w:eastAsia="Cambria"/>
        </w:rPr>
        <w:t xml:space="preserve"> </w:t>
      </w:r>
      <w:r>
        <w:rPr/>
        <w:t>da</w:t>
      </w:r>
      <w:r>
        <w:rPr>
          <w:rFonts w:eastAsia="Cambria"/>
        </w:rPr>
        <w:t xml:space="preserve"> </w:t>
      </w:r>
      <w:r>
        <w:rPr/>
        <w:t>sua</w:t>
      </w:r>
      <w:r>
        <w:rPr>
          <w:rFonts w:eastAsia="Cambria"/>
        </w:rPr>
        <w:t xml:space="preserve"> </w:t>
      </w:r>
      <w:r>
        <w:rPr/>
        <w:t>condição</w:t>
      </w:r>
      <w:r>
        <w:rPr>
          <w:rFonts w:eastAsia="Cambria"/>
        </w:rPr>
        <w:t xml:space="preserve"> </w:t>
      </w:r>
      <w:r>
        <w:rPr/>
        <w:t>de</w:t>
      </w:r>
      <w:r>
        <w:rPr>
          <w:rFonts w:eastAsia="Cambria"/>
        </w:rPr>
        <w:t xml:space="preserve"> </w:t>
      </w:r>
      <w:r>
        <w:rPr/>
        <w:t>empregadora.</w:t>
      </w:r>
    </w:p>
    <w:p>
      <w:pPr>
        <w:pStyle w:val="BodyText21"/>
        <w:tabs>
          <w:tab w:val="left" w:pos="0" w:leader="none"/>
        </w:tabs>
        <w:spacing w:lineRule="auto" w:line="360" w:before="0" w:after="0"/>
        <w:contextualSpacing/>
        <w:rPr/>
      </w:pPr>
      <w:r>
        <w:rPr>
          <w:szCs w:val="24"/>
        </w:rPr>
        <w:t>11.3.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Assumir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todos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os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encargos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de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possível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demanda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trabalhista,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cível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ou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penal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relacionados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aos</w:t>
      </w:r>
      <w:r>
        <w:rPr>
          <w:rFonts w:eastAsia="Cambria"/>
          <w:szCs w:val="24"/>
        </w:rPr>
        <w:t xml:space="preserve"> </w:t>
      </w:r>
      <w:r>
        <w:rPr>
          <w:color w:val="000000"/>
          <w:szCs w:val="24"/>
        </w:rPr>
        <w:t>serviços</w:t>
      </w:r>
      <w:r>
        <w:rPr>
          <w:szCs w:val="24"/>
        </w:rPr>
        <w:t>,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originalmente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ou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vinculada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por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prevenção,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conexão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ou</w:t>
      </w:r>
      <w:r>
        <w:rPr>
          <w:rFonts w:eastAsia="Cambria"/>
          <w:szCs w:val="24"/>
        </w:rPr>
        <w:t xml:space="preserve"> </w:t>
      </w:r>
      <w:r>
        <w:rPr>
          <w:szCs w:val="24"/>
        </w:rPr>
        <w:t>continência.</w:t>
      </w:r>
    </w:p>
    <w:p>
      <w:pPr>
        <w:pStyle w:val="BodyText21"/>
        <w:tabs>
          <w:tab w:val="left" w:pos="0" w:leader="none"/>
        </w:tabs>
        <w:spacing w:lineRule="auto" w:line="360" w:before="0" w:after="0"/>
        <w:contextualSpacing/>
        <w:rPr/>
      </w:pPr>
      <w:r>
        <w:rPr>
          <w:b/>
        </w:rPr>
        <w:t>12.</w:t>
      </w:r>
      <w:r>
        <w:rPr>
          <w:rFonts w:eastAsia="Cambria"/>
          <w:b/>
        </w:rPr>
        <w:t xml:space="preserve"> </w:t>
      </w:r>
      <w:r>
        <w:rPr>
          <w:b/>
        </w:rPr>
        <w:t>DAS</w:t>
      </w:r>
      <w:r>
        <w:rPr>
          <w:rFonts w:eastAsia="Cambria"/>
          <w:b/>
        </w:rPr>
        <w:t xml:space="preserve"> </w:t>
      </w:r>
      <w:r>
        <w:rPr>
          <w:b/>
        </w:rPr>
        <w:t>SANÇÕES</w:t>
      </w:r>
      <w:r>
        <w:rPr>
          <w:rFonts w:eastAsia="Cambria"/>
          <w:b/>
        </w:rPr>
        <w:t xml:space="preserve"> </w:t>
      </w:r>
      <w:r>
        <w:rPr>
          <w:b/>
        </w:rPr>
        <w:t>ADMINISTRATIVAS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>12.1.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Pelo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descumprimento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total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ou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parcial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obrigações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assumidas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instrumento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contratual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verificação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quaisquer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situações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previstas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art.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78,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incisos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XI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Lei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nº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8.666/1993,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Administração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poderá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aplicar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seguintes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penalidades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prejuízo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outras: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ab/>
        <w:t>a)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advertência;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ab/>
        <w:t>b)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multa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10%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(dez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cento),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calculada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sobre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valor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total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proposta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definitiva,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recusa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injustificada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adjudicatário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aceitar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Empenho,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prejuízo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demais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penalidades;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ab/>
        <w:t>c)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multa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0,1%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(um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décimo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cento)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atraso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injustificado,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calculado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sobre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valor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parcela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entregue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Empenho,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até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15º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(décimo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quinto)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dia,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prejuízo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demais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penalidades;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ab/>
        <w:t>d)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multa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0,5%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(cinco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décimos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cento)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atraso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injustificado,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calculado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sobre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valor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parcela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entregue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Empenho,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partir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15º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dia,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prejuízo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demais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penalidades;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ab/>
        <w:t>e)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multa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10% (dez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cento)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calculada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sobre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valor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parcela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entregue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Empenho,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recusa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injustificada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prestação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serviços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relacionados,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prejuízo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demais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penalidades;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ab/>
        <w:t>f)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suspensão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temporária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participação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licitação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impedimentos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contratar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com</w:t>
      </w:r>
      <w:r>
        <w:rPr>
          <w:rFonts w:eastAsia="Cambria"/>
          <w:b w:val="false"/>
          <w:szCs w:val="24"/>
        </w:rPr>
        <w:t xml:space="preserve"> o IF Sertão-PE</w:t>
      </w:r>
      <w:r>
        <w:rPr>
          <w:b w:val="false"/>
          <w:szCs w:val="24"/>
        </w:rPr>
        <w:t>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um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período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superior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02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(dois)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anos, (art. 87, inciso III, da Lei nº 8.666/1993 e Acórdão TCU nº 1.166/2010 – 1ª Câmara e Acórdão TCU nº 2.218/2011 - 1ª Câmara);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ab/>
        <w:t>g)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declaração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inidoneidade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licitar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ou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contratar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Administração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termos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art.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87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Lei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8.666/1993.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>12.2.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multa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deverá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recolhida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prazo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máximo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10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(dez)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corridos,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contar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recebimento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comunicação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enviada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Contratante.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>12.3.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penalidades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previstas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presente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termo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poderão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relevadas,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todo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ou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parte,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quando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atraso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color w:val="000000"/>
          <w:szCs w:val="24"/>
        </w:rPr>
        <w:t>prestação</w:t>
      </w:r>
      <w:r>
        <w:rPr>
          <w:rFonts w:eastAsia="Cambria"/>
          <w:b w:val="false"/>
          <w:color w:val="000000"/>
          <w:szCs w:val="24"/>
        </w:rPr>
        <w:t xml:space="preserve"> </w:t>
      </w:r>
      <w:r>
        <w:rPr>
          <w:b w:val="false"/>
          <w:color w:val="000000"/>
          <w:szCs w:val="24"/>
        </w:rPr>
        <w:t>dos</w:t>
      </w:r>
      <w:r>
        <w:rPr>
          <w:rFonts w:eastAsia="Cambria"/>
          <w:b w:val="false"/>
          <w:color w:val="000000"/>
          <w:szCs w:val="24"/>
        </w:rPr>
        <w:t xml:space="preserve"> </w:t>
      </w:r>
      <w:r>
        <w:rPr>
          <w:b w:val="false"/>
          <w:color w:val="000000"/>
          <w:szCs w:val="24"/>
        </w:rPr>
        <w:t>serviços</w:t>
      </w:r>
      <w:r>
        <w:rPr>
          <w:b w:val="false"/>
          <w:color w:val="FF0000"/>
          <w:szCs w:val="24"/>
        </w:rPr>
        <w:t xml:space="preserve"> </w:t>
      </w:r>
      <w:r>
        <w:rPr>
          <w:b w:val="false"/>
          <w:szCs w:val="24"/>
        </w:rPr>
        <w:t>for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devidamente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justificado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comprovado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contratada,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escrito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prazo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máximo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05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(cinco)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ocorrência,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caso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fortuito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ou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motivo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força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maior.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>12.4. 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valores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multas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aplicadas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deverão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recolhidos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à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Única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Tesouro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Nacional,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através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Guia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Recolhimento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fornecida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pelo</w:t>
      </w:r>
      <w:r>
        <w:rPr>
          <w:rFonts w:eastAsia="Cambria"/>
          <w:b w:val="false"/>
          <w:szCs w:val="24"/>
        </w:rPr>
        <w:t xml:space="preserve"> Setor Financeiro </w:t>
      </w:r>
      <w:r>
        <w:rPr>
          <w:b w:val="false"/>
          <w:szCs w:val="24"/>
        </w:rPr>
        <w:t>do</w:t>
      </w:r>
      <w:r>
        <w:rPr>
          <w:rFonts w:eastAsia="Cambria"/>
          <w:b w:val="false"/>
          <w:color w:val="FF0000"/>
          <w:szCs w:val="24"/>
        </w:rPr>
        <w:t xml:space="preserve"> </w:t>
      </w:r>
      <w:r>
        <w:rPr>
          <w:b w:val="false"/>
          <w:color w:val="000000"/>
          <w:szCs w:val="24"/>
        </w:rPr>
        <w:t>Campus Serra Talhada</w:t>
      </w:r>
      <w:r>
        <w:rPr>
          <w:rFonts w:eastAsia="Cambria"/>
          <w:b w:val="false"/>
          <w:color w:val="000000"/>
          <w:szCs w:val="24"/>
        </w:rPr>
        <w:t xml:space="preserve"> </w:t>
      </w:r>
      <w:r>
        <w:rPr>
          <w:b w:val="false"/>
          <w:szCs w:val="24"/>
        </w:rPr>
        <w:t>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IF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Sertão-PE,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prazo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05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(cinco)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dias,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contar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data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notificação,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podendo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Administração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reter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valor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correspondente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pagamentos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futuros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devidos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à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contratada,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ou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ainda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cobrá-las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judicialmente,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segundo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Lei nº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6.830/1980,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com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encargos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correspondentes.</w:t>
      </w:r>
    </w:p>
    <w:p>
      <w:pPr>
        <w:pStyle w:val="P30"/>
        <w:tabs>
          <w:tab w:val="left" w:pos="709" w:leader="none"/>
        </w:tabs>
        <w:spacing w:lineRule="auto" w:line="360" w:before="0" w:after="0"/>
        <w:contextualSpacing/>
        <w:rPr/>
      </w:pPr>
      <w:r>
        <w:rPr>
          <w:b w:val="false"/>
          <w:szCs w:val="24"/>
        </w:rPr>
        <w:t>12.5.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Para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penalidades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previstas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neste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Termo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Referência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será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garantido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direito</w:t>
      </w:r>
      <w:r>
        <w:rPr>
          <w:rFonts w:eastAsia="Cambria"/>
          <w:b w:val="false"/>
          <w:szCs w:val="24"/>
        </w:rPr>
        <w:t xml:space="preserve"> constitucional </w:t>
      </w:r>
      <w:r>
        <w:rPr>
          <w:b w:val="false"/>
          <w:szCs w:val="24"/>
        </w:rPr>
        <w:t>ao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contraditório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e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à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ampla</w:t>
      </w:r>
      <w:r>
        <w:rPr>
          <w:rFonts w:eastAsia="Cambria"/>
          <w:b w:val="false"/>
          <w:szCs w:val="24"/>
        </w:rPr>
        <w:t xml:space="preserve"> </w:t>
      </w:r>
      <w:r>
        <w:rPr>
          <w:b w:val="false"/>
          <w:szCs w:val="24"/>
        </w:rPr>
        <w:t>defesa.</w:t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/>
      </w:pPr>
      <w:r>
        <w:rPr>
          <w:b/>
          <w:bCs/>
        </w:rPr>
        <w:t>13</w:t>
      </w:r>
      <w:r>
        <w:rPr>
          <w:rFonts w:eastAsia="Arial"/>
          <w:b/>
          <w:bCs/>
        </w:rPr>
        <w:t xml:space="preserve">. DA </w:t>
      </w:r>
      <w:r>
        <w:rPr>
          <w:b/>
          <w:bCs/>
        </w:rPr>
        <w:t>RESCISÃO DO CONTRATO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  <w:t>13.1 Os motivos para a rescisão contratual estão presentes nos art. 78 e 79 da Lei n° 8.666/1993.</w:t>
      </w:r>
    </w:p>
    <w:p>
      <w:pPr>
        <w:pStyle w:val="Alnea"/>
        <w:spacing w:lineRule="auto" w:line="360" w:before="0" w:after="0"/>
        <w:ind w:left="0" w:right="0" w:hanging="0"/>
        <w:contextualSpacing/>
        <w:rPr/>
      </w:pPr>
      <w:r>
        <w:rPr>
          <w:rFonts w:cs="Times New Roman" w:ascii="Times New Roman" w:hAnsi="Times New Roman"/>
          <w:b/>
          <w:color w:val="00000A"/>
          <w:sz w:val="24"/>
          <w:szCs w:val="24"/>
          <w:lang w:eastAsia="zh-CN"/>
        </w:rPr>
        <w:t>14. DAS ALTERAÇÕES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  <w:t xml:space="preserve">14.1 Eventuais alterações contratuais reger-se-ão pela disciplina do art. 65 da Lei nº 8.666/1993. </w:t>
      </w:r>
    </w:p>
    <w:p>
      <w:pPr>
        <w:pStyle w:val="Alnea"/>
        <w:tabs>
          <w:tab w:val="left" w:pos="709" w:leader="none"/>
        </w:tabs>
        <w:spacing w:lineRule="auto" w:line="360" w:before="0" w:after="0"/>
        <w:ind w:left="709" w:right="0" w:hanging="709"/>
        <w:contextualSpacing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>
          <w:b/>
          <w:b/>
        </w:rPr>
      </w:pPr>
      <w:r>
        <w:rPr>
          <w:b/>
        </w:rPr>
        <w:t>15. DAS VEDAÇÕES</w:t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/>
      </w:pPr>
      <w:r>
        <w:rPr/>
        <w:t>15.1. É vedado à CONTRATADA:</w:t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/>
      </w:pPr>
      <w:r>
        <w:rPr/>
        <w:tab/>
        <w:t>a) Caucionar ou utilizar o Termo de Contrato para qualquer operação financeira;</w:t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/>
      </w:pPr>
      <w:r>
        <w:rPr/>
        <w:tab/>
        <w:t>b) Interromper a execução do objeto do contrato sob alegação de inadimplemento por parte da CONTRATANTE, salvo nos casos previstos em lei.</w:t>
      </w:r>
    </w:p>
    <w:p>
      <w:pPr>
        <w:pStyle w:val="Normal"/>
        <w:spacing w:lineRule="auto" w:line="360" w:before="0" w:after="0"/>
        <w:ind w:left="18" w:right="0" w:hanging="0"/>
        <w:contextualSpacing/>
        <w:jc w:val="both"/>
        <w:rPr/>
      </w:pPr>
      <w:r>
        <w:rPr>
          <w:b/>
        </w:rPr>
        <w:t>16. DOS CASOS OMISSOS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  <w:t>16.1. Os casos omissos ou situações não explicitadas nos itens deste Termo de Referência serão decididos pela CONTRATANTE,</w:t>
      </w:r>
      <w:bookmarkStart w:id="0" w:name="_GoBack"/>
      <w:bookmarkEnd w:id="0"/>
      <w:r>
        <w:rPr/>
        <w:t xml:space="preserve"> segundo as disposições contidas, na Lei nº 8.666/1993, na Lei nº 8.078/1990 - Código de Defesa do Consumidor, no Decreto nº 3.722/2001, na Lei Complementar nº 123/2006 e suas alterações e, subsidiariamente, nos demais regulamentos e normas administrativas federais, que fazem parte integrante deste instrumento, independentemente de suas transcrições.</w:t>
      </w:r>
    </w:p>
    <w:p>
      <w:pPr>
        <w:pStyle w:val="Corpodetextorecuado"/>
        <w:tabs>
          <w:tab w:val="left" w:pos="0" w:leader="none"/>
        </w:tabs>
        <w:spacing w:lineRule="auto" w:line="360" w:before="0" w:after="0"/>
        <w:contextualSpacing/>
        <w:rPr/>
      </w:pPr>
      <w:r>
        <w:rPr/>
      </w:r>
    </w:p>
    <w:p>
      <w:pPr>
        <w:pStyle w:val="Corpodetextorecuado"/>
        <w:tabs>
          <w:tab w:val="left" w:pos="0" w:leader="none"/>
        </w:tabs>
        <w:spacing w:lineRule="auto" w:line="360" w:before="0" w:after="0"/>
        <w:contextualSpacing/>
        <w:jc w:val="right"/>
        <w:rPr/>
      </w:pPr>
      <w:bookmarkStart w:id="1" w:name="__DdeLink__8755_709043894"/>
      <w:bookmarkEnd w:id="1"/>
      <w:r>
        <w:rPr/>
        <w:t>Serra Talhada, 18 de março de 2019.</w:t>
      </w:r>
    </w:p>
    <w:p>
      <w:pPr>
        <w:pStyle w:val="Normal"/>
        <w:spacing w:lineRule="auto" w:line="360" w:before="0" w:after="0"/>
        <w:contextualSpacing/>
        <w:jc w:val="center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701" w:header="624" w:top="1077" w:footer="1077" w:bottom="2232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Alison Araújo Lima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Chefe do Departamento de Administração e Planejamento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Campus Serra Talhada</w:t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0"/>
          <w:szCs w:val="20"/>
        </w:rPr>
      </w:pPr>
      <w:r>
        <w:rPr>
          <w:rFonts w:cs="Times New Roman"/>
          <w:b/>
          <w:bCs/>
          <w:i/>
          <w:sz w:val="20"/>
          <w:szCs w:val="20"/>
        </w:rPr>
        <w:t xml:space="preserve">Portaria nº 240, </w:t>
      </w:r>
      <w:r>
        <w:rPr>
          <w:rFonts w:cs="Arial"/>
          <w:b/>
          <w:bCs/>
          <w:i/>
          <w:iCs/>
          <w:color w:val="000000"/>
          <w:sz w:val="20"/>
          <w:szCs w:val="20"/>
          <w:lang w:val="pt-BR"/>
        </w:rPr>
        <w:t>de 02 de maio de 2017</w:t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Arial"/>
          <w:b/>
          <w:b/>
          <w:bCs/>
          <w:i/>
          <w:i/>
          <w:iCs/>
          <w:color w:val="000000"/>
          <w:sz w:val="16"/>
          <w:szCs w:val="16"/>
          <w:lang w:val="pt-BR"/>
        </w:rPr>
      </w:pPr>
      <w:r>
        <w:rPr>
          <w:rFonts w:cs="Arial"/>
          <w:b/>
          <w:bCs/>
          <w:i/>
          <w:iCs/>
          <w:color w:val="000000"/>
          <w:sz w:val="16"/>
          <w:szCs w:val="16"/>
          <w:lang w:val="pt-BR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Ricardo Freire de Moraes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Coordenador de Planejamento, Licitações e Compras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Campus Serra Talhada</w:t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  <w:lang w:val="pt-BR"/>
        </w:rPr>
        <w:t>Portaria nº 542, de 01 de setembro de 2017</w:t>
      </w:r>
    </w:p>
    <w:p>
      <w:pPr>
        <w:sectPr>
          <w:type w:val="continuous"/>
          <w:pgSz w:w="11906" w:h="16838"/>
          <w:pgMar w:left="1701" w:right="1701" w:header="624" w:top="1077" w:footer="1077" w:bottom="2232" w:gutter="0"/>
          <w:cols w:num="2" w:space="0" w:equalWidth="true" w:sep="false"/>
          <w:formProt w:val="false"/>
          <w:textDirection w:val="lrTb"/>
          <w:docGrid w:type="default" w:linePitch="360" w:charSpace="4294961151"/>
        </w:sectPr>
      </w:pPr>
    </w:p>
    <w:p>
      <w:pPr>
        <w:pStyle w:val="A010169"/>
        <w:spacing w:lineRule="auto" w:line="360" w:before="0" w:after="0"/>
        <w:contextualSpacing/>
        <w:rPr>
          <w:rFonts w:eastAsia="Times New Roman" w:cs="Times New Roman"/>
          <w:b/>
          <w:b/>
          <w:color w:val="00000A"/>
          <w:szCs w:val="24"/>
        </w:rPr>
      </w:pPr>
      <w:r>
        <w:rPr>
          <w:rFonts w:eastAsia="Times New Roman" w:cs="Times New Roman"/>
          <w:b/>
          <w:color w:val="00000A"/>
          <w:szCs w:val="24"/>
        </w:rPr>
      </w:r>
    </w:p>
    <w:p>
      <w:pPr>
        <w:pStyle w:val="A010169"/>
        <w:spacing w:lineRule="auto" w:line="360" w:before="0" w:after="0"/>
        <w:contextualSpacing/>
        <w:rPr/>
      </w:pPr>
      <w:r>
        <w:rPr>
          <w:rFonts w:eastAsia="Times New Roman" w:cs="Times New Roman"/>
          <w:b/>
          <w:color w:val="00000A"/>
          <w:szCs w:val="24"/>
        </w:rPr>
        <w:t>A P R O V O:</w:t>
      </w:r>
    </w:p>
    <w:p>
      <w:pPr>
        <w:pStyle w:val="A010169"/>
        <w:spacing w:before="0" w:after="0"/>
        <w:ind w:left="0" w:right="17" w:hanging="0"/>
        <w:contextualSpacing/>
        <w:rPr/>
      </w:pPr>
      <w:r>
        <w:rPr>
          <w:rFonts w:eastAsia="Times New Roman" w:cs="Times New Roman"/>
          <w:color w:val="00000A"/>
          <w:szCs w:val="24"/>
        </w:rPr>
        <w:t xml:space="preserve">O presente Termo de Referência, cuja finalidade é subsidiar a </w:t>
      </w:r>
      <w:r>
        <w:rPr>
          <w:rFonts w:eastAsia="Times New Roman" w:cs="Arial"/>
          <w:b/>
          <w:bCs/>
          <w:color w:val="000000"/>
          <w:sz w:val="24"/>
          <w:szCs w:val="24"/>
        </w:rPr>
        <w:t>Contratação de empresa especializada em publicidade de matéria de licitação para atender as necessidades do Campus Serra Talhada do IF Sertão – PE</w:t>
      </w:r>
      <w:r>
        <w:rPr>
          <w:rFonts w:cs="Times New Roman"/>
          <w:b/>
          <w:szCs w:val="24"/>
        </w:rPr>
        <w:t xml:space="preserve"> </w:t>
      </w:r>
      <w:r>
        <w:rPr>
          <w:rFonts w:eastAsia="Times New Roman" w:cs="Times New Roman"/>
          <w:color w:val="00000A"/>
          <w:szCs w:val="24"/>
        </w:rPr>
        <w:t>a partir da data de assinatura do contrato, estando presentes os elementos necessários à identificação do objeto, seu custo e todos os critérios para contratação direta por inexigibilidade de forma clara e concisa.</w:t>
      </w:r>
    </w:p>
    <w:p>
      <w:pPr>
        <w:pStyle w:val="Normal"/>
        <w:spacing w:lineRule="auto" w:line="360" w:before="0" w:after="0"/>
        <w:contextualSpacing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</w:r>
    </w:p>
    <w:p>
      <w:pPr>
        <w:pStyle w:val="Western"/>
        <w:spacing w:before="0" w:after="0"/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  <w:t>Kleyton Michell Nunes de Souza</w:t>
      </w:r>
    </w:p>
    <w:p>
      <w:pPr>
        <w:pStyle w:val="Western"/>
        <w:spacing w:before="0" w:after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Diretor-Geral</w:t>
      </w:r>
    </w:p>
    <w:p>
      <w:pPr>
        <w:pStyle w:val="Standard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Campus Serra Talhada – IF Sertão-PE</w:t>
      </w:r>
    </w:p>
    <w:p>
      <w:pPr>
        <w:pStyle w:val="Standard"/>
        <w:spacing w:lineRule="atLeast" w:line="200"/>
        <w:ind w:left="0" w:right="0" w:hanging="0"/>
        <w:jc w:val="center"/>
        <w:rPr/>
      </w:pPr>
      <w:r>
        <w:rPr>
          <w:rFonts w:ascii="Liberation Serif" w:hAnsi="Liberation Serif"/>
          <w:b/>
          <w:bCs/>
          <w:i/>
          <w:sz w:val="20"/>
          <w:szCs w:val="20"/>
        </w:rPr>
        <w:t>Portaria nº 18, de 16 de janeiro de 2018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sectPr>
          <w:type w:val="continuous"/>
          <w:pgSz w:w="11906" w:h="16838"/>
          <w:pgMar w:left="1701" w:right="1701" w:header="624" w:top="1077" w:footer="1077" w:bottom="2232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701" w:right="1701" w:header="624" w:top="1077" w:footer="1077" w:bottom="223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ans Mon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240" w:before="0" w:after="0"/>
      <w:jc w:val="center"/>
      <w:rPr>
        <w:rFonts w:ascii="Liberation Serif" w:hAnsi="Liberation Serif" w:cs="Arial"/>
        <w:b/>
        <w:b/>
        <w:bCs/>
        <w:sz w:val="19"/>
        <w:szCs w:val="19"/>
      </w:rPr>
    </w:pPr>
    <w:r>
      <w:rPr>
        <w:rFonts w:cs="Arial" w:ascii="Liberation Serif" w:hAnsi="Liberation Serif"/>
        <w:b/>
        <w:bCs/>
        <w:sz w:val="19"/>
        <w:szCs w:val="19"/>
      </w:rPr>
      <w:t>_________________________________________________________________________________________</w:t>
    </w:r>
  </w:p>
  <w:p>
    <w:pPr>
      <w:pStyle w:val="Rodap"/>
      <w:spacing w:lineRule="auto" w:line="240" w:before="0" w:after="0"/>
      <w:jc w:val="center"/>
      <w:rPr>
        <w:rFonts w:ascii="Liberation Serif" w:hAnsi="Liberation Serif" w:cs="Arial"/>
        <w:b/>
        <w:b/>
        <w:bCs/>
        <w:sz w:val="19"/>
        <w:szCs w:val="19"/>
      </w:rPr>
    </w:pPr>
    <w:r>
      <w:rPr>
        <w:rFonts w:cs="Arial" w:ascii="Liberation Serif" w:hAnsi="Liberation Serif"/>
        <w:b/>
        <w:bCs/>
        <w:sz w:val="19"/>
        <w:szCs w:val="19"/>
      </w:rPr>
      <w:t>Instituto Federal de Educação, Ciência e Tecnologia do Sertão Pernambucano – Campus Serra Talhada</w:t>
    </w:r>
  </w:p>
  <w:p>
    <w:pPr>
      <w:pStyle w:val="Rodap"/>
      <w:spacing w:lineRule="auto" w:line="240" w:before="0" w:after="0"/>
      <w:jc w:val="center"/>
      <w:rPr>
        <w:rFonts w:ascii="Liberation Serif" w:hAnsi="Liberation Serif" w:cs="Arial"/>
        <w:b/>
        <w:b/>
        <w:bCs/>
        <w:sz w:val="19"/>
        <w:szCs w:val="19"/>
      </w:rPr>
    </w:pPr>
    <w:r>
      <w:rPr>
        <w:rFonts w:cs="Arial" w:ascii="Liberation Serif" w:hAnsi="Liberation Serif"/>
        <w:b/>
        <w:bCs/>
        <w:sz w:val="19"/>
        <w:szCs w:val="19"/>
      </w:rPr>
      <w:t>PE 320, Km 126, Fazenda Estreito, Zona Rural, S/N  CEP: 56.915-899 – Serra Talhada-PE</w:t>
    </w:r>
  </w:p>
  <w:p>
    <w:pPr>
      <w:pStyle w:val="Rodap"/>
      <w:spacing w:lineRule="auto" w:line="240" w:before="0" w:after="0"/>
      <w:jc w:val="center"/>
      <w:rPr>
        <w:rFonts w:ascii="Liberation Serif" w:hAnsi="Liberation Serif" w:cs="Arial"/>
        <w:b/>
        <w:b/>
        <w:bCs/>
        <w:sz w:val="19"/>
        <w:szCs w:val="19"/>
      </w:rPr>
    </w:pPr>
    <w:r>
      <w:rPr>
        <w:rFonts w:cs="Arial" w:ascii="Liberation Serif" w:hAnsi="Liberation Serif"/>
        <w:b/>
        <w:bCs/>
        <w:sz w:val="19"/>
        <w:szCs w:val="19"/>
      </w:rPr>
      <w:t>www.ifsertao-pe.edu.br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00"/>
      <w:ind w:left="-993" w:right="0" w:hanging="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drawing>
        <wp:anchor behindDoc="1" distT="0" distB="0" distL="37465" distR="8890" simplePos="0" locked="0" layoutInCell="1" allowOverlap="1" relativeHeight="8">
          <wp:simplePos x="0" y="0"/>
          <wp:positionH relativeFrom="column">
            <wp:posOffset>2318385</wp:posOffset>
          </wp:positionH>
          <wp:positionV relativeFrom="paragraph">
            <wp:posOffset>-147955</wp:posOffset>
          </wp:positionV>
          <wp:extent cx="662940" cy="65786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tLeast" w:line="200"/>
      <w:ind w:left="1276" w:right="0" w:hanging="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spacing w:lineRule="atLeast" w:line="200"/>
      <w:ind w:left="1276" w:right="0" w:hanging="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spacing w:lineRule="atLeast" w:line="200"/>
      <w:jc w:val="center"/>
      <w:rPr/>
    </w:pPr>
    <w:r>
      <w:rPr>
        <w:rFonts w:cs="Arial"/>
        <w:b/>
      </w:rPr>
      <w:t>MINISTÉRIO DA EDUCAÇÃO</w:t>
    </w:r>
  </w:p>
  <w:p>
    <w:pPr>
      <w:pStyle w:val="Normal"/>
      <w:spacing w:lineRule="atLeast" w:line="200"/>
      <w:jc w:val="center"/>
      <w:rPr/>
    </w:pPr>
    <w:r>
      <w:rPr>
        <w:rFonts w:cs="Arial"/>
        <w:b/>
        <w:sz w:val="16"/>
        <w:szCs w:val="16"/>
      </w:rPr>
      <w:t>SECRETARIA DE EDUCAÇÃO PROFISSIONAL E TECNOLÓGICA</w:t>
    </w:r>
  </w:p>
  <w:p>
    <w:pPr>
      <w:pStyle w:val="Normal"/>
      <w:spacing w:lineRule="atLeast" w:line="200"/>
      <w:jc w:val="center"/>
      <w:rPr/>
    </w:pPr>
    <w:r>
      <w:rPr>
        <w:rFonts w:cs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lineRule="atLeast" w:line="200"/>
      <w:jc w:val="center"/>
      <w:rPr/>
    </w:pPr>
    <w:r>
      <w:rPr>
        <w:rFonts w:cs="Arial"/>
        <w:b/>
        <w:sz w:val="16"/>
        <w:szCs w:val="16"/>
      </w:rPr>
      <w:t>CAMPUS SERRA TALHADA</w:t>
      <w:tab/>
    </w:r>
  </w:p>
  <w:p>
    <w:pPr>
      <w:pStyle w:val="Normal"/>
      <w:spacing w:lineRule="atLeast" w:line="200"/>
      <w:jc w:val="center"/>
      <w:rPr/>
    </w:pPr>
    <w:r>
      <w:rPr>
        <w:rFonts w:cs="Arial" w:ascii="Arial" w:hAnsi="Arial"/>
        <w:b/>
        <w:sz w:val="16"/>
        <w:szCs w:val="16"/>
      </w:rPr>
      <w:t>_______________________________________________________________________________________________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/>
      <w:tabs>
        <w:tab w:val="right" w:pos="9639" w:leader="none"/>
      </w:tabs>
      <w:suppressAutoHyphens w:val="true"/>
      <w:ind w:left="0" w:right="0" w:firstLine="2835"/>
      <w:jc w:val="both"/>
      <w:outlineLvl w:val="0"/>
    </w:pPr>
    <w:rPr>
      <w:i/>
      <w:color w:val="00000A"/>
      <w:sz w:val="20"/>
      <w:szCs w:val="20"/>
      <w:lang w:eastAsia="zh-CN"/>
    </w:rPr>
  </w:style>
  <w:style w:type="paragraph" w:styleId="Ttulo2">
    <w:name w:val="Heading 2"/>
    <w:basedOn w:val="Normal"/>
    <w:next w:val="Normal"/>
    <w:qFormat/>
    <w:pPr>
      <w:keepNext/>
      <w:tabs>
        <w:tab w:val="left" w:pos="4253" w:leader="none"/>
      </w:tabs>
      <w:suppressAutoHyphens w:val="true"/>
      <w:jc w:val="center"/>
      <w:outlineLvl w:val="1"/>
    </w:pPr>
    <w:rPr>
      <w:rFonts w:ascii="Arial" w:hAnsi="Arial" w:cs="Arial"/>
      <w:b/>
      <w:color w:val="00000A"/>
      <w:sz w:val="32"/>
      <w:szCs w:val="20"/>
      <w:u w:val="single"/>
      <w:lang w:eastAsia="zh-CN"/>
    </w:rPr>
  </w:style>
  <w:style w:type="paragraph" w:styleId="Ttulo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Arial" w:hAnsi="Arial" w:cs="Arial"/>
      <w:b/>
      <w:color w:val="00000A"/>
      <w:szCs w:val="20"/>
      <w:lang w:eastAsia="zh-CN"/>
    </w:rPr>
  </w:style>
  <w:style w:type="paragraph" w:styleId="Ttulo4">
    <w:name w:val="Heading 4"/>
    <w:basedOn w:val="Normal"/>
    <w:next w:val="Normal"/>
    <w:qFormat/>
    <w:pPr>
      <w:keepNext/>
      <w:tabs>
        <w:tab w:val="left" w:pos="4253" w:leader="none"/>
      </w:tabs>
      <w:suppressAutoHyphens w:val="true"/>
      <w:jc w:val="center"/>
      <w:outlineLvl w:val="3"/>
    </w:pPr>
    <w:rPr>
      <w:rFonts w:ascii="Arial" w:hAnsi="Arial" w:cs="Arial"/>
      <w:color w:val="00000A"/>
      <w:szCs w:val="20"/>
      <w:lang w:eastAsia="zh-CN"/>
    </w:rPr>
  </w:style>
  <w:style w:type="paragraph" w:styleId="Ttulo5">
    <w:name w:val="Heading 5"/>
    <w:basedOn w:val="Normal"/>
    <w:next w:val="Normal"/>
    <w:qFormat/>
    <w:pPr>
      <w:keepNext/>
      <w:suppressAutoHyphens w:val="true"/>
      <w:jc w:val="both"/>
      <w:outlineLvl w:val="4"/>
    </w:pPr>
    <w:rPr>
      <w:rFonts w:ascii="Arial" w:hAnsi="Arial" w:cs="Arial"/>
      <w:b/>
      <w:color w:val="00000A"/>
      <w:sz w:val="22"/>
      <w:szCs w:val="20"/>
      <w:lang w:eastAsia="zh-CN"/>
    </w:rPr>
  </w:style>
  <w:style w:type="paragraph" w:styleId="Ttulo6">
    <w:name w:val="Heading 6"/>
    <w:basedOn w:val="Normal"/>
    <w:next w:val="Normal"/>
    <w:qFormat/>
    <w:pPr>
      <w:keepNext/>
      <w:suppressAutoHyphens w:val="true"/>
      <w:ind w:left="1080" w:right="0" w:hanging="0"/>
      <w:outlineLvl w:val="5"/>
    </w:pPr>
    <w:rPr>
      <w:rFonts w:ascii="Arial" w:hAnsi="Arial" w:cs="Arial"/>
      <w:b/>
      <w:bCs/>
      <w:color w:val="00000A"/>
      <w:szCs w:val="20"/>
      <w:u w:val="single"/>
      <w:lang w:eastAsia="zh-CN"/>
    </w:rPr>
  </w:style>
  <w:style w:type="paragraph" w:styleId="Ttulo7">
    <w:name w:val="Heading 7"/>
    <w:basedOn w:val="Normal"/>
    <w:next w:val="Normal"/>
    <w:qFormat/>
    <w:pPr>
      <w:keepNext/>
      <w:suppressAutoHyphens w:val="true"/>
      <w:ind w:left="0" w:right="0" w:firstLine="2907"/>
      <w:jc w:val="both"/>
      <w:outlineLvl w:val="6"/>
    </w:pPr>
    <w:rPr>
      <w:color w:val="00000A"/>
      <w:szCs w:val="20"/>
      <w:lang w:eastAsia="zh-CN"/>
    </w:rPr>
  </w:style>
  <w:style w:type="paragraph" w:styleId="Ttulo8">
    <w:name w:val="Heading 8"/>
    <w:basedOn w:val="Normal"/>
    <w:next w:val="Normal"/>
    <w:qFormat/>
    <w:pPr>
      <w:keepNext/>
      <w:widowControl w:val="false"/>
      <w:tabs>
        <w:tab w:val="left" w:pos="360" w:leader="none"/>
        <w:tab w:val="left" w:pos="1440" w:leader="none"/>
        <w:tab w:val="left" w:pos="8647" w:leader="none"/>
        <w:tab w:val="left" w:pos="10632" w:leader="none"/>
      </w:tabs>
      <w:suppressAutoHyphens w:val="true"/>
      <w:ind w:left="0" w:right="448" w:hanging="0"/>
      <w:jc w:val="both"/>
      <w:outlineLvl w:val="7"/>
    </w:pPr>
    <w:rPr>
      <w:rFonts w:ascii="Arial" w:hAnsi="Arial" w:cs="Arial"/>
      <w:b/>
      <w:i/>
      <w:color w:val="00000A"/>
      <w:szCs w:val="20"/>
      <w:lang w:eastAsia="zh-CN"/>
    </w:rPr>
  </w:style>
  <w:style w:type="paragraph" w:styleId="Ttulo9">
    <w:name w:val="Heading 9"/>
    <w:basedOn w:val="Normal"/>
    <w:next w:val="Normal"/>
    <w:qFormat/>
    <w:pPr>
      <w:keepNext/>
      <w:widowControl w:val="false"/>
      <w:tabs>
        <w:tab w:val="left" w:pos="360" w:leader="none"/>
        <w:tab w:val="left" w:pos="1584" w:leader="none"/>
      </w:tabs>
      <w:suppressAutoHyphens w:val="true"/>
      <w:jc w:val="center"/>
      <w:outlineLvl w:val="8"/>
    </w:pPr>
    <w:rPr>
      <w:b/>
      <w:color w:val="0000FF"/>
      <w:szCs w:val="20"/>
      <w:lang w:eastAsia="zh-CN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RecuodecorpodetextoChar">
    <w:name w:val="Recuo de corpo de texto Char"/>
    <w:basedOn w:val="DefaultParagraphFont"/>
    <w:qFormat/>
    <w:rPr>
      <w:sz w:val="22"/>
      <w:szCs w:val="22"/>
      <w:lang w:eastAsia="ar-SA"/>
    </w:rPr>
  </w:style>
  <w:style w:type="character" w:styleId="CorpodetextoChar">
    <w:name w:val="Corpo de texto Char"/>
    <w:basedOn w:val="DefaultParagraphFont"/>
    <w:qFormat/>
    <w:rPr>
      <w:rFonts w:cs="Calibri"/>
      <w:sz w:val="22"/>
      <w:szCs w:val="22"/>
      <w:lang w:eastAsia="ar-SA"/>
    </w:rPr>
  </w:style>
  <w:style w:type="character" w:styleId="ListLabel1">
    <w:name w:val="ListLabel 1"/>
    <w:qFormat/>
    <w:rPr>
      <w:b/>
    </w:rPr>
  </w:style>
  <w:style w:type="character" w:styleId="RecuodecorpodetextoChar1">
    <w:name w:val="Recuo de corpo de texto Char1"/>
    <w:basedOn w:val="DefaultParagraphFont"/>
    <w:qFormat/>
    <w:rPr>
      <w:rFonts w:ascii="Times New Roman" w:hAnsi="Times New Roman" w:eastAsia="Times New Roman"/>
      <w:color w:val="00000A"/>
      <w:sz w:val="24"/>
      <w:szCs w:val="24"/>
    </w:rPr>
  </w:style>
  <w:style w:type="character" w:styleId="Ttulo1Char">
    <w:name w:val="Título 1 Char"/>
    <w:basedOn w:val="DefaultParagraphFont"/>
    <w:qFormat/>
    <w:rPr>
      <w:rFonts w:ascii="Times New Roman" w:hAnsi="Times New Roman" w:eastAsia="Times New Roman"/>
      <w:i/>
      <w:lang w:eastAsia="zh-CN"/>
    </w:rPr>
  </w:style>
  <w:style w:type="character" w:styleId="Ttulo2Char">
    <w:name w:val="Título 2 Char"/>
    <w:basedOn w:val="DefaultParagraphFont"/>
    <w:qFormat/>
    <w:rPr>
      <w:rFonts w:ascii="Arial" w:hAnsi="Arial" w:eastAsia="Times New Roman" w:cs="Arial"/>
      <w:b/>
      <w:sz w:val="32"/>
      <w:u w:val="single"/>
      <w:lang w:eastAsia="zh-CN"/>
    </w:rPr>
  </w:style>
  <w:style w:type="character" w:styleId="Ttulo3Char">
    <w:name w:val="Título 3 Char"/>
    <w:basedOn w:val="DefaultParagraphFont"/>
    <w:qFormat/>
    <w:rPr>
      <w:rFonts w:ascii="Arial" w:hAnsi="Arial" w:eastAsia="Times New Roman" w:cs="Arial"/>
      <w:b/>
      <w:sz w:val="24"/>
      <w:lang w:eastAsia="zh-CN"/>
    </w:rPr>
  </w:style>
  <w:style w:type="character" w:styleId="Ttulo4Char">
    <w:name w:val="Título 4 Char"/>
    <w:basedOn w:val="DefaultParagraphFont"/>
    <w:qFormat/>
    <w:rPr>
      <w:rFonts w:ascii="Arial" w:hAnsi="Arial" w:eastAsia="Times New Roman" w:cs="Arial"/>
      <w:sz w:val="24"/>
      <w:lang w:eastAsia="zh-CN"/>
    </w:rPr>
  </w:style>
  <w:style w:type="character" w:styleId="Ttulo5Char">
    <w:name w:val="Título 5 Char"/>
    <w:basedOn w:val="DefaultParagraphFont"/>
    <w:qFormat/>
    <w:rPr>
      <w:rFonts w:ascii="Arial" w:hAnsi="Arial" w:eastAsia="Times New Roman" w:cs="Arial"/>
      <w:b/>
      <w:sz w:val="22"/>
      <w:lang w:eastAsia="zh-CN"/>
    </w:rPr>
  </w:style>
  <w:style w:type="character" w:styleId="Ttulo6Char">
    <w:name w:val="Título 6 Char"/>
    <w:basedOn w:val="DefaultParagraphFont"/>
    <w:qFormat/>
    <w:rPr>
      <w:rFonts w:ascii="Arial" w:hAnsi="Arial" w:eastAsia="Times New Roman" w:cs="Arial"/>
      <w:b/>
      <w:bCs/>
      <w:sz w:val="24"/>
      <w:u w:val="single"/>
      <w:lang w:eastAsia="zh-CN"/>
    </w:rPr>
  </w:style>
  <w:style w:type="character" w:styleId="Ttulo7Char">
    <w:name w:val="Título 7 Char"/>
    <w:basedOn w:val="DefaultParagraphFont"/>
    <w:qFormat/>
    <w:rPr>
      <w:rFonts w:ascii="Times New Roman" w:hAnsi="Times New Roman" w:eastAsia="Times New Roman"/>
      <w:sz w:val="24"/>
      <w:lang w:eastAsia="zh-CN"/>
    </w:rPr>
  </w:style>
  <w:style w:type="character" w:styleId="Ttulo8Char">
    <w:name w:val="Título 8 Char"/>
    <w:basedOn w:val="DefaultParagraphFont"/>
    <w:qFormat/>
    <w:rPr>
      <w:rFonts w:ascii="Arial" w:hAnsi="Arial" w:eastAsia="Times New Roman" w:cs="Arial"/>
      <w:b/>
      <w:i/>
      <w:sz w:val="24"/>
      <w:lang w:eastAsia="zh-CN"/>
    </w:rPr>
  </w:style>
  <w:style w:type="character" w:styleId="Ttulo9Char">
    <w:name w:val="Título 9 Char"/>
    <w:basedOn w:val="DefaultParagraphFont"/>
    <w:qFormat/>
    <w:rPr>
      <w:rFonts w:ascii="Times New Roman" w:hAnsi="Times New Roman" w:eastAsia="Times New Roman"/>
      <w:b/>
      <w:color w:val="0000FF"/>
      <w:sz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Open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Times New Roman" w:hAnsi="Times New Roman" w:eastAsia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FollowedHyperlink">
    <w:name w:val="FollowedHyperlink"/>
    <w:basedOn w:val="Fontepargpadro1"/>
    <w:qFormat/>
    <w:rPr>
      <w:color w:val="800080"/>
      <w:u w:val="single"/>
    </w:rPr>
  </w:style>
  <w:style w:type="character" w:styleId="Applestylespan">
    <w:name w:val="apple-style-span"/>
    <w:basedOn w:val="Fontepargpadro1"/>
    <w:qFormat/>
    <w:rPr/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character" w:styleId="ListLabel2">
    <w:name w:val="ListLabel 2"/>
    <w:qFormat/>
    <w:rPr>
      <w:rFonts w:cs="Courier New"/>
    </w:rPr>
  </w:style>
  <w:style w:type="character" w:styleId="Citao1">
    <w:name w:val="Citação1"/>
    <w:qFormat/>
    <w:rPr>
      <w:i/>
      <w:iCs/>
    </w:rPr>
  </w:style>
  <w:style w:type="character" w:styleId="Smbolosnumricos">
    <w:name w:val="Símbolos numéricos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Times New Roman" w:hAnsi="Times New Roman" w:eastAsia="Times New Roman"/>
      <w:color w:val="00000A"/>
    </w:rPr>
  </w:style>
  <w:style w:type="character" w:styleId="AssuntodocomentrioChar">
    <w:name w:val="Assunto do comentário Char"/>
    <w:basedOn w:val="TextodecomentrioChar"/>
    <w:qFormat/>
    <w:rPr>
      <w:rFonts w:ascii="Times New Roman" w:hAnsi="Times New Roman" w:eastAsia="Times New Roman"/>
      <w:b/>
      <w:bCs/>
      <w:color w:val="00000A"/>
    </w:rPr>
  </w:style>
  <w:style w:type="character" w:styleId="ListLabel3">
    <w:name w:val="ListLabel 3"/>
    <w:qFormat/>
    <w:rPr>
      <w:rFonts w:cs="Symbol"/>
      <w:b w:val="fals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eastAsia="Times New Roman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sz w:val="22"/>
    </w:rPr>
  </w:style>
  <w:style w:type="character" w:styleId="ListLabel23">
    <w:name w:val="ListLabel 23"/>
    <w:qFormat/>
    <w:rPr>
      <w:sz w:val="22"/>
    </w:rPr>
  </w:style>
  <w:style w:type="character" w:styleId="ListLabel24">
    <w:name w:val="ListLabel 24"/>
    <w:qFormat/>
    <w:rPr>
      <w:sz w:val="22"/>
    </w:rPr>
  </w:style>
  <w:style w:type="character" w:styleId="ListLabel25">
    <w:name w:val="ListLabel 25"/>
    <w:qFormat/>
    <w:rPr>
      <w:sz w:val="22"/>
    </w:rPr>
  </w:style>
  <w:style w:type="character" w:styleId="ListLabel26">
    <w:name w:val="ListLabel 26"/>
    <w:qFormat/>
    <w:rPr>
      <w:sz w:val="22"/>
    </w:rPr>
  </w:style>
  <w:style w:type="character" w:styleId="ListLabel27">
    <w:name w:val="ListLabel 27"/>
    <w:qFormat/>
    <w:rPr>
      <w:sz w:val="22"/>
    </w:rPr>
  </w:style>
  <w:style w:type="character" w:styleId="ListLabel28">
    <w:name w:val="ListLabel 28"/>
    <w:qFormat/>
    <w:rPr>
      <w:sz w:val="22"/>
    </w:rPr>
  </w:style>
  <w:style w:type="character" w:styleId="ListLabel29">
    <w:name w:val="ListLabel 29"/>
    <w:qFormat/>
    <w:rPr>
      <w:sz w:val="22"/>
    </w:rPr>
  </w:style>
  <w:style w:type="character" w:styleId="ListLabel30">
    <w:name w:val="ListLabel 30"/>
    <w:qFormat/>
    <w:rPr>
      <w:sz w:val="22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b/>
    </w:rPr>
  </w:style>
  <w:style w:type="character" w:styleId="ListLabel59">
    <w:name w:val="ListLabel 59"/>
    <w:qFormat/>
    <w:rPr>
      <w:b/>
      <w:color w:val="00000A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uppressAutoHyphens w:val="true"/>
      <w:spacing w:lineRule="auto" w:line="276" w:before="0" w:after="120"/>
    </w:pPr>
    <w:rPr>
      <w:rFonts w:ascii="Calibri" w:hAnsi="Calibri" w:eastAsia="Calibri" w:cs="Calibri"/>
      <w:sz w:val="22"/>
      <w:szCs w:val="22"/>
      <w:lang w:eastAsia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right="0" w:hanging="0"/>
      <w:contextualSpacing/>
    </w:pPr>
    <w:rPr>
      <w:lang w:eastAsia="ar-SA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0"/>
    </w:pPr>
    <w:rPr/>
  </w:style>
  <w:style w:type="paragraph" w:styleId="Western">
    <w:name w:val="western"/>
    <w:basedOn w:val="Normal"/>
    <w:qFormat/>
    <w:pPr>
      <w:spacing w:before="280" w:after="0"/>
    </w:pPr>
    <w:rPr>
      <w:rFonts w:ascii="Arial" w:hAnsi="Arial" w:cs="Arial"/>
    </w:rPr>
  </w:style>
  <w:style w:type="paragraph" w:styleId="SemEspaamento1">
    <w:name w:val="Sem Espaçamento1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pt-BR" w:eastAsia="zh-CN" w:bidi="hi-IN"/>
    </w:rPr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overflowPunct w:val="fals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t-BR" w:eastAsia="ar-SA" w:bidi="ar-SA"/>
    </w:rPr>
  </w:style>
  <w:style w:type="paragraph" w:styleId="Ttulo21">
    <w:name w:val="Título2"/>
    <w:basedOn w:val="Normal"/>
    <w:qFormat/>
    <w:pPr>
      <w:keepNext/>
      <w:suppressAutoHyphens w:val="true"/>
      <w:spacing w:before="240" w:after="120"/>
    </w:pPr>
    <w:rPr>
      <w:rFonts w:ascii="Arial" w:hAnsi="Arial" w:eastAsia="DejaVu Sans" w:cs="DejaVu Sans"/>
      <w:color w:val="00000A"/>
      <w:sz w:val="28"/>
      <w:szCs w:val="28"/>
      <w:lang w:eastAsia="zh-CN"/>
    </w:rPr>
  </w:style>
  <w:style w:type="paragraph" w:styleId="Corpodetexto21">
    <w:name w:val="Corpo de texto 21"/>
    <w:basedOn w:val="Normal"/>
    <w:qFormat/>
    <w:pPr>
      <w:suppressAutoHyphens w:val="true"/>
      <w:spacing w:lineRule="auto" w:line="480" w:before="0" w:after="120"/>
    </w:pPr>
    <w:rPr>
      <w:color w:val="00000A"/>
      <w:sz w:val="20"/>
      <w:szCs w:val="20"/>
      <w:lang w:eastAsia="zh-CN"/>
    </w:rPr>
  </w:style>
  <w:style w:type="paragraph" w:styleId="Corpodetexto31">
    <w:name w:val="Corpo de texto 31"/>
    <w:basedOn w:val="Normal"/>
    <w:qFormat/>
    <w:pPr>
      <w:suppressAutoHyphens w:val="true"/>
    </w:pPr>
    <w:rPr>
      <w:color w:val="00000A"/>
      <w:sz w:val="36"/>
      <w:szCs w:val="20"/>
      <w:lang w:eastAsia="zh-CN"/>
    </w:rPr>
  </w:style>
  <w:style w:type="paragraph" w:styleId="Recuodecorpodetexto31">
    <w:name w:val="Recuo de corpo de texto 31"/>
    <w:basedOn w:val="Normal"/>
    <w:qFormat/>
    <w:pPr>
      <w:suppressAutoHyphens w:val="true"/>
      <w:ind w:left="284" w:right="0" w:hanging="0"/>
      <w:jc w:val="both"/>
    </w:pPr>
    <w:rPr>
      <w:rFonts w:ascii="Arial" w:hAnsi="Arial" w:cs="Arial"/>
      <w:color w:val="00000A"/>
      <w:szCs w:val="20"/>
      <w:lang w:eastAsia="zh-CN"/>
    </w:rPr>
  </w:style>
  <w:style w:type="paragraph" w:styleId="Recuodecorpodetexto21">
    <w:name w:val="Recuo de corpo de texto 21"/>
    <w:basedOn w:val="Normal"/>
    <w:qFormat/>
    <w:pPr>
      <w:suppressAutoHyphens w:val="true"/>
      <w:ind w:left="0" w:right="0" w:firstLine="1134"/>
      <w:jc w:val="both"/>
    </w:pPr>
    <w:rPr>
      <w:rFonts w:ascii="Arial" w:hAnsi="Arial" w:cs="Arial"/>
      <w:color w:val="00000A"/>
      <w:szCs w:val="20"/>
      <w:lang w:eastAsia="zh-CN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color w:val="00000A"/>
      <w:szCs w:val="20"/>
      <w:lang w:eastAsia="zh-CN"/>
    </w:rPr>
  </w:style>
  <w:style w:type="paragraph" w:styleId="P30">
    <w:name w:val="P30"/>
    <w:basedOn w:val="Normal"/>
    <w:qFormat/>
    <w:pPr>
      <w:suppressAutoHyphens w:val="true"/>
      <w:jc w:val="both"/>
    </w:pPr>
    <w:rPr>
      <w:b/>
      <w:color w:val="00000A"/>
      <w:szCs w:val="20"/>
      <w:lang w:eastAsia="zh-CN"/>
    </w:rPr>
  </w:style>
  <w:style w:type="paragraph" w:styleId="F10">
    <w:name w:val="f10"/>
    <w:basedOn w:val="Normal"/>
    <w:qFormat/>
    <w:pPr>
      <w:suppressAutoHyphens w:val="true"/>
      <w:ind w:left="993" w:right="0" w:hanging="709"/>
      <w:jc w:val="both"/>
    </w:pPr>
    <w:rPr>
      <w:color w:val="00000A"/>
      <w:szCs w:val="20"/>
      <w:lang w:eastAsia="zh-CN"/>
    </w:rPr>
  </w:style>
  <w:style w:type="paragraph" w:styleId="Estilo1">
    <w:name w:val="Estilo1"/>
    <w:basedOn w:val="Corpodetexto"/>
    <w:qFormat/>
    <w:pPr>
      <w:spacing w:lineRule="auto" w:line="240" w:before="0" w:after="0"/>
      <w:ind w:left="0" w:right="-51" w:hanging="0"/>
      <w:jc w:val="both"/>
    </w:pPr>
    <w:rPr>
      <w:rFonts w:ascii="Times New Roman" w:hAnsi="Times New Roman" w:eastAsia="Times New Roman" w:cs="Times New Roman"/>
      <w:color w:val="00000A"/>
      <w:sz w:val="24"/>
      <w:szCs w:val="20"/>
      <w:lang w:eastAsia="zh-CN"/>
    </w:rPr>
  </w:style>
  <w:style w:type="paragraph" w:styleId="10">
    <w:name w:val="10"/>
    <w:basedOn w:val="Normal"/>
    <w:qFormat/>
    <w:pPr>
      <w:suppressAutoHyphens w:val="true"/>
      <w:ind w:left="851" w:right="0" w:hanging="567"/>
      <w:jc w:val="both"/>
    </w:pPr>
    <w:rPr>
      <w:color w:val="00000A"/>
      <w:szCs w:val="20"/>
      <w:lang w:eastAsia="zh-CN"/>
    </w:rPr>
  </w:style>
  <w:style w:type="paragraph" w:styleId="11">
    <w:name w:val="11"/>
    <w:basedOn w:val="Normal"/>
    <w:qFormat/>
    <w:pPr>
      <w:suppressAutoHyphens w:val="true"/>
      <w:ind w:left="1701" w:right="0" w:hanging="850"/>
      <w:jc w:val="both"/>
    </w:pPr>
    <w:rPr>
      <w:color w:val="00000A"/>
      <w:szCs w:val="20"/>
      <w:lang w:eastAsia="zh-CN"/>
    </w:rPr>
  </w:style>
  <w:style w:type="paragraph" w:styleId="Textoembloco1">
    <w:name w:val="Texto em bloco1"/>
    <w:basedOn w:val="Normal"/>
    <w:qFormat/>
    <w:pPr>
      <w:widowControl w:val="false"/>
      <w:suppressAutoHyphens w:val="true"/>
      <w:ind w:left="709" w:right="-143" w:hanging="709"/>
      <w:jc w:val="both"/>
    </w:pPr>
    <w:rPr>
      <w:rFonts w:ascii="Arial" w:hAnsi="Arial" w:cs="Arial"/>
      <w:b/>
      <w:color w:val="00000A"/>
      <w:szCs w:val="20"/>
      <w:lang w:eastAsia="zh-CN"/>
    </w:rPr>
  </w:style>
  <w:style w:type="paragraph" w:styleId="Contedodetabela">
    <w:name w:val="Conteúdo de tabela"/>
    <w:basedOn w:val="Normal"/>
    <w:qFormat/>
    <w:pPr>
      <w:suppressLineNumbers/>
      <w:suppressAutoHyphens w:val="true"/>
    </w:pPr>
    <w:rPr>
      <w:color w:val="00000A"/>
      <w:sz w:val="20"/>
      <w:szCs w:val="20"/>
      <w:lang w:eastAsia="zh-CN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>
      <w:color w:val="00000A"/>
      <w:sz w:val="20"/>
      <w:szCs w:val="20"/>
      <w:lang w:eastAsia="zh-CN"/>
    </w:rPr>
  </w:style>
  <w:style w:type="paragraph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A010169">
    <w:name w:val="_A010169"/>
    <w:qFormat/>
    <w:pPr>
      <w:widowControl w:val="false"/>
      <w:suppressAutoHyphens w:val="true"/>
      <w:overflowPunct w:val="false"/>
      <w:bidi w:val="0"/>
      <w:jc w:val="both"/>
    </w:pPr>
    <w:rPr>
      <w:rFonts w:ascii="Times New Roman" w:hAnsi="Times New Roman" w:eastAsia="Arial" w:cs="Calibri"/>
      <w:color w:val="000000"/>
      <w:sz w:val="24"/>
      <w:szCs w:val="20"/>
      <w:lang w:val="pt-BR" w:eastAsia="zh-CN" w:bidi="ar-SA"/>
    </w:rPr>
  </w:style>
  <w:style w:type="paragraph" w:styleId="Ttulo11">
    <w:name w:val="Título1"/>
    <w:basedOn w:val="Normal"/>
    <w:qFormat/>
    <w:pPr>
      <w:keepNext/>
      <w:suppressAutoHyphens w:val="true"/>
      <w:spacing w:before="240" w:after="120"/>
    </w:pPr>
    <w:rPr>
      <w:rFonts w:ascii="Arial" w:hAnsi="Arial" w:eastAsia="Lucida Sans Unicode" w:cs="Tahoma"/>
      <w:color w:val="00000A"/>
      <w:sz w:val="28"/>
      <w:szCs w:val="28"/>
      <w:lang w:eastAsia="zh-CN"/>
    </w:rPr>
  </w:style>
  <w:style w:type="paragraph" w:styleId="Citaes">
    <w:name w:val="Citações"/>
    <w:basedOn w:val="Normal"/>
    <w:qFormat/>
    <w:pPr>
      <w:suppressAutoHyphens w:val="true"/>
      <w:spacing w:before="0" w:after="283"/>
      <w:ind w:left="567" w:right="567" w:hanging="0"/>
    </w:pPr>
    <w:rPr>
      <w:color w:val="00000A"/>
      <w:sz w:val="20"/>
      <w:szCs w:val="20"/>
      <w:lang w:eastAsia="zh-CN"/>
    </w:rPr>
  </w:style>
  <w:style w:type="paragraph" w:styleId="SemEspaamento2">
    <w:name w:val="Sem Espaçamento2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suppressAutoHyphens w:val="true"/>
      <w:ind w:left="567" w:right="0" w:hanging="0"/>
    </w:pPr>
    <w:rPr>
      <w:color w:val="00000A"/>
      <w:sz w:val="20"/>
      <w:szCs w:val="20"/>
      <w:lang w:eastAsia="zh-CN"/>
    </w:rPr>
  </w:style>
  <w:style w:type="paragraph" w:styleId="Linhahorizontal">
    <w:name w:val="Linha horizontal"/>
    <w:basedOn w:val="Normal"/>
    <w:qFormat/>
    <w:pPr>
      <w:suppressLineNumbers/>
      <w:pBdr>
        <w:bottom w:val="double" w:sz="2" w:space="0" w:color="808080"/>
      </w:pBdr>
      <w:suppressAutoHyphens w:val="true"/>
      <w:spacing w:before="0" w:after="283"/>
    </w:pPr>
    <w:rPr>
      <w:color w:val="00000A"/>
      <w:sz w:val="12"/>
      <w:szCs w:val="12"/>
      <w:lang w:eastAsia="zh-CN"/>
    </w:rPr>
  </w:style>
  <w:style w:type="paragraph" w:styleId="Textoprformatado">
    <w:name w:val="Texto préformatado"/>
    <w:basedOn w:val="Normal"/>
    <w:qFormat/>
    <w:pPr>
      <w:suppressAutoHyphens w:val="true"/>
    </w:pPr>
    <w:rPr>
      <w:rFonts w:ascii="DejaVu Sans Mono" w:hAnsi="DejaVu Sans Mono" w:eastAsia="DejaVu Sans" w:cs="DejaVu Sans Mono"/>
      <w:color w:val="00000A"/>
      <w:sz w:val="20"/>
      <w:szCs w:val="20"/>
      <w:lang w:eastAsia="zh-CN"/>
    </w:rPr>
  </w:style>
  <w:style w:type="paragraph" w:styleId="Contedodequadro">
    <w:name w:val="Conteúdo de quadro"/>
    <w:basedOn w:val="Corpodetexto"/>
    <w:qFormat/>
    <w:pPr>
      <w:spacing w:lineRule="auto" w:line="240" w:before="0" w:after="0"/>
    </w:pPr>
    <w:rPr>
      <w:rFonts w:ascii="Arial" w:hAnsi="Arial" w:eastAsia="Times New Roman" w:cs="Arial"/>
      <w:color w:val="00000A"/>
      <w:sz w:val="24"/>
      <w:szCs w:val="20"/>
      <w:lang w:eastAsia="zh-CN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WenQuanYi Micro Hei" w:cs="Lohit Hindi"/>
      <w:color w:val="00000A"/>
      <w:sz w:val="24"/>
      <w:szCs w:val="24"/>
      <w:lang w:val="pt-BR" w:eastAsia="zh-CN" w:bidi="hi-IN"/>
    </w:rPr>
  </w:style>
  <w:style w:type="paragraph" w:styleId="Alnea">
    <w:name w:val="alínea"/>
    <w:basedOn w:val="Normal"/>
    <w:qFormat/>
    <w:pPr>
      <w:suppressAutoHyphens w:val="true"/>
      <w:ind w:left="1134" w:right="0" w:hanging="567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Recuodecorpodetexto2">
    <w:name w:val="Recuo de corpo de texto 2"/>
    <w:basedOn w:val="Normal"/>
    <w:qFormat/>
    <w:pPr>
      <w:spacing w:lineRule="auto" w:line="480" w:before="0" w:after="120"/>
      <w:ind w:left="283" w:right="0" w:hanging="0"/>
    </w:pPr>
    <w:rPr/>
  </w:style>
  <w:style w:type="paragraph" w:styleId="Recuodecorpodetexto3">
    <w:name w:val="Recuo de corpo de texto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LibreOffice/5.3.0.3$Windows_x86 LibreOffice_project/7074905676c47b82bbcfbea1aeefc84afe1c50e1</Application>
  <Pages>7</Pages>
  <Words>1973</Words>
  <Characters>10998</Characters>
  <CharactersWithSpaces>12882</CharactersWithSpaces>
  <Paragraphs>113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2017-06-05T17:50:00Z</dcterms:created>
  <dc:creator>MARCIO</dc:creator>
  <dc:description/>
  <dc:language>pt-BR</dc:language>
  <cp:lastModifiedBy/>
  <cp:lastPrinted>2019-03-18T17:19:30Z</cp:lastPrinted>
  <dcterms:modified xsi:type="dcterms:W3CDTF">2019-03-20T11:21:16Z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