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241" w:rsidRDefault="00515E4E">
      <w:pPr>
        <w:jc w:val="center"/>
        <w:rPr>
          <w:rFonts w:cs="Arial"/>
          <w:b/>
          <w:bCs/>
          <w:color w:val="000000"/>
          <w:szCs w:val="20"/>
        </w:rPr>
      </w:pPr>
      <w:r>
        <w:rPr>
          <w:rFonts w:cs="Arial"/>
          <w:b/>
          <w:bCs/>
          <w:color w:val="000000"/>
          <w:szCs w:val="20"/>
        </w:rPr>
        <w:t xml:space="preserve"> TERMO DE REFERÊNCIA</w:t>
      </w:r>
    </w:p>
    <w:p w:rsidR="003E3241" w:rsidRDefault="003E3241">
      <w:pPr>
        <w:jc w:val="center"/>
        <w:rPr>
          <w:rFonts w:cs="Arial"/>
          <w:bCs/>
          <w:color w:val="000000"/>
          <w:szCs w:val="20"/>
        </w:rPr>
      </w:pPr>
    </w:p>
    <w:p w:rsidR="003E3241" w:rsidRDefault="003E3241">
      <w:pPr>
        <w:jc w:val="center"/>
        <w:rPr>
          <w:rFonts w:cs="Arial"/>
          <w:b/>
          <w:bCs/>
          <w:color w:val="000000"/>
          <w:szCs w:val="20"/>
        </w:rPr>
      </w:pPr>
    </w:p>
    <w:p w:rsidR="003E3241" w:rsidRDefault="003E3241">
      <w:pPr>
        <w:jc w:val="center"/>
        <w:rPr>
          <w:rFonts w:cs="Arial"/>
          <w:b/>
          <w:bCs/>
          <w:i/>
          <w:color w:val="FF0000"/>
          <w:szCs w:val="20"/>
        </w:rPr>
      </w:pPr>
    </w:p>
    <w:p w:rsidR="003E3241" w:rsidRDefault="00515E4E">
      <w:pPr>
        <w:pStyle w:val="Cabealho"/>
        <w:ind w:right="-17"/>
        <w:jc w:val="center"/>
        <w:rPr>
          <w:rFonts w:cs="Arial"/>
          <w:b/>
          <w:bCs/>
          <w:i/>
          <w:color w:val="000000"/>
          <w:sz w:val="18"/>
          <w:szCs w:val="20"/>
        </w:rPr>
      </w:pPr>
      <w:r>
        <w:rPr>
          <w:rFonts w:cs="Arial"/>
          <w:b/>
          <w:bCs/>
          <w:i/>
          <w:color w:val="000000"/>
          <w:sz w:val="18"/>
          <w:szCs w:val="20"/>
        </w:rPr>
        <w:t>INSTITUTO FEDERAL DE EDUCAÇÃO, CIÊNCIA E TECNOLOGIA DO SERTÃO PERNAMBUCANO</w:t>
      </w:r>
    </w:p>
    <w:p w:rsidR="003E3241" w:rsidRDefault="00515E4E">
      <w:pPr>
        <w:ind w:right="-17"/>
        <w:jc w:val="center"/>
        <w:rPr>
          <w:b/>
          <w:bCs/>
        </w:rPr>
      </w:pPr>
      <w:r>
        <w:rPr>
          <w:rFonts w:cs="Arial"/>
          <w:b/>
          <w:bCs/>
          <w:color w:val="000000"/>
          <w:szCs w:val="20"/>
        </w:rPr>
        <w:t>IF SERTÃO PE</w:t>
      </w:r>
    </w:p>
    <w:p w:rsidR="003E3241" w:rsidRDefault="00515E4E">
      <w:pPr>
        <w:ind w:right="-17"/>
        <w:jc w:val="center"/>
      </w:pPr>
      <w:r>
        <w:rPr>
          <w:rFonts w:cs="Arial"/>
          <w:bCs/>
          <w:color w:val="000000"/>
          <w:szCs w:val="20"/>
        </w:rPr>
        <w:t xml:space="preserve">(Processo Administrativo </w:t>
      </w:r>
      <w:proofErr w:type="spellStart"/>
      <w:r>
        <w:rPr>
          <w:rFonts w:cs="Arial"/>
          <w:bCs/>
          <w:color w:val="000000"/>
          <w:szCs w:val="20"/>
        </w:rPr>
        <w:t>n.°</w:t>
      </w:r>
      <w:proofErr w:type="spellEnd"/>
      <w:r>
        <w:rPr>
          <w:rFonts w:cs="Arial"/>
          <w:bCs/>
          <w:color w:val="000000"/>
          <w:szCs w:val="20"/>
        </w:rPr>
        <w:t xml:space="preserve"> 23600.001036.2019-65)</w:t>
      </w:r>
    </w:p>
    <w:p w:rsidR="003E3241" w:rsidRDefault="00515E4E">
      <w:pPr>
        <w:pStyle w:val="Nivel1"/>
        <w:numPr>
          <w:ilvl w:val="0"/>
          <w:numId w:val="1"/>
        </w:numPr>
        <w:ind w:left="357" w:hanging="357"/>
      </w:pPr>
      <w:r>
        <w:t>DO OBJETO</w:t>
      </w:r>
    </w:p>
    <w:p w:rsidR="003E3241" w:rsidRDefault="00515E4E">
      <w:pPr>
        <w:numPr>
          <w:ilvl w:val="1"/>
          <w:numId w:val="1"/>
        </w:numPr>
        <w:spacing w:before="120" w:after="120" w:line="276" w:lineRule="auto"/>
        <w:jc w:val="both"/>
      </w:pPr>
      <w:r>
        <w:rPr>
          <w:rFonts w:cs="Arial"/>
          <w:color w:val="000000"/>
          <w:szCs w:val="20"/>
        </w:rPr>
        <w:t xml:space="preserve">Contratação de serviços de agenciamento de viagens para voos regulares nacionais, conforme condições, quantidades, exigências e estimativas, estabelecidas neste instrumento: </w:t>
      </w:r>
      <w:r>
        <w:rPr>
          <w:rFonts w:cs="Arial"/>
          <w:color w:val="000000"/>
          <w:szCs w:val="20"/>
        </w:rPr>
        <w:br/>
      </w:r>
    </w:p>
    <w:tbl>
      <w:tblPr>
        <w:tblW w:w="8984" w:type="dxa"/>
        <w:tblInd w:w="1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000" w:firstRow="0" w:lastRow="0" w:firstColumn="0" w:lastColumn="0" w:noHBand="0" w:noVBand="0"/>
      </w:tblPr>
      <w:tblGrid>
        <w:gridCol w:w="793"/>
        <w:gridCol w:w="614"/>
        <w:gridCol w:w="3547"/>
        <w:gridCol w:w="1018"/>
        <w:gridCol w:w="1055"/>
        <w:gridCol w:w="1017"/>
        <w:gridCol w:w="940"/>
      </w:tblGrid>
      <w:tr w:rsidR="003E3241">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widowControl w:val="0"/>
              <w:suppressAutoHyphens/>
              <w:spacing w:after="120"/>
              <w:jc w:val="center"/>
              <w:rPr>
                <w:rFonts w:cs="Arial"/>
                <w:b/>
                <w:bCs/>
                <w:color w:val="000000"/>
                <w:szCs w:val="20"/>
              </w:rPr>
            </w:pPr>
            <w:r>
              <w:rPr>
                <w:rFonts w:cs="Arial"/>
                <w:b/>
                <w:bCs/>
                <w:color w:val="000000"/>
                <w:szCs w:val="20"/>
              </w:rPr>
              <w:t xml:space="preserve">Grupo </w:t>
            </w:r>
          </w:p>
          <w:p w:rsidR="003E3241" w:rsidRDefault="003E3241">
            <w:pPr>
              <w:widowControl w:val="0"/>
              <w:suppressAutoHyphens/>
              <w:spacing w:after="120"/>
              <w:jc w:val="center"/>
              <w:rPr>
                <w:rFonts w:cs="Arial"/>
                <w:b/>
                <w:bCs/>
                <w:color w:val="000000"/>
                <w:szCs w:val="20"/>
              </w:rPr>
            </w:pPr>
          </w:p>
        </w:tc>
        <w:tc>
          <w:tcPr>
            <w:tcW w:w="615"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spacing w:after="120"/>
              <w:jc w:val="center"/>
              <w:rPr>
                <w:b/>
                <w:bCs/>
                <w:color w:val="000000"/>
              </w:rPr>
            </w:pPr>
            <w:r>
              <w:rPr>
                <w:b/>
                <w:bCs/>
                <w:color w:val="000000"/>
              </w:rPr>
              <w:t xml:space="preserve">Item </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spacing w:after="120"/>
              <w:jc w:val="center"/>
              <w:rPr>
                <w:rFonts w:cs="Arial"/>
                <w:b/>
                <w:bCs/>
                <w:color w:val="000000"/>
                <w:szCs w:val="20"/>
              </w:rPr>
            </w:pPr>
            <w:r>
              <w:rPr>
                <w:rFonts w:cs="Arial"/>
                <w:b/>
                <w:bCs/>
                <w:color w:val="000000"/>
                <w:szCs w:val="20"/>
              </w:rPr>
              <w:t>Descrição/Especificação</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widowControl w:val="0"/>
              <w:suppressAutoHyphens/>
              <w:spacing w:after="120"/>
              <w:jc w:val="center"/>
              <w:rPr>
                <w:rFonts w:cs="Arial"/>
                <w:b/>
                <w:bCs/>
                <w:i/>
                <w:color w:val="000000"/>
                <w:szCs w:val="20"/>
              </w:rPr>
            </w:pPr>
            <w:r>
              <w:rPr>
                <w:rFonts w:cs="Arial"/>
                <w:b/>
                <w:bCs/>
                <w:color w:val="000000"/>
                <w:szCs w:val="20"/>
              </w:rPr>
              <w:t xml:space="preserve">Unidade </w:t>
            </w:r>
          </w:p>
        </w:tc>
        <w:tc>
          <w:tcPr>
            <w:tcW w:w="1065" w:type="dxa"/>
            <w:tcBorders>
              <w:top w:val="single" w:sz="4" w:space="0" w:color="000001"/>
              <w:left w:val="single" w:sz="4" w:space="0" w:color="000001"/>
              <w:bottom w:val="single" w:sz="4" w:space="0" w:color="000001"/>
            </w:tcBorders>
            <w:shd w:val="clear" w:color="auto" w:fill="FFFFFF"/>
            <w:tcMar>
              <w:left w:w="53" w:type="dxa"/>
            </w:tcMar>
          </w:tcPr>
          <w:p w:rsidR="003E3241" w:rsidRDefault="00515E4E">
            <w:pPr>
              <w:widowControl w:val="0"/>
              <w:suppressAutoHyphens/>
              <w:spacing w:after="120"/>
              <w:jc w:val="center"/>
            </w:pPr>
            <w:r>
              <w:rPr>
                <w:rFonts w:cs="Arial"/>
                <w:b/>
                <w:bCs/>
                <w:color w:val="000000"/>
                <w:szCs w:val="20"/>
              </w:rPr>
              <w:t xml:space="preserve">Quant. </w:t>
            </w:r>
          </w:p>
        </w:tc>
        <w:tc>
          <w:tcPr>
            <w:tcW w:w="1020" w:type="dxa"/>
            <w:tcBorders>
              <w:top w:val="single" w:sz="4" w:space="0" w:color="000001"/>
              <w:left w:val="single" w:sz="4" w:space="0" w:color="000001"/>
              <w:bottom w:val="single" w:sz="4" w:space="0" w:color="000001"/>
            </w:tcBorders>
            <w:shd w:val="clear" w:color="auto" w:fill="FFFFFF"/>
            <w:tcMar>
              <w:left w:w="53" w:type="dxa"/>
            </w:tcMar>
          </w:tcPr>
          <w:p w:rsidR="003E3241" w:rsidRDefault="00515E4E">
            <w:pPr>
              <w:widowControl w:val="0"/>
              <w:suppressAutoHyphens/>
              <w:spacing w:after="120"/>
              <w:jc w:val="center"/>
              <w:rPr>
                <w:b/>
                <w:bCs/>
              </w:rPr>
            </w:pPr>
            <w:r>
              <w:rPr>
                <w:b/>
                <w:bCs/>
              </w:rPr>
              <w:t xml:space="preserve">Valor Unitário </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widowControl w:val="0"/>
              <w:suppressAutoHyphens/>
              <w:spacing w:after="120"/>
              <w:jc w:val="center"/>
              <w:rPr>
                <w:b/>
                <w:bCs/>
              </w:rPr>
            </w:pPr>
            <w:r>
              <w:rPr>
                <w:b/>
                <w:bCs/>
              </w:rPr>
              <w:t xml:space="preserve">Valor Total </w:t>
            </w:r>
          </w:p>
        </w:tc>
      </w:tr>
      <w:tr w:rsidR="00066BC6">
        <w:tc>
          <w:tcPr>
            <w:tcW w:w="795" w:type="dxa"/>
            <w:vMerge w:val="restart"/>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066BC6" w:rsidRDefault="00066BC6" w:rsidP="00066BC6">
            <w:pPr>
              <w:widowControl w:val="0"/>
              <w:suppressAutoHyphens/>
              <w:spacing w:after="120" w:line="276" w:lineRule="auto"/>
              <w:jc w:val="center"/>
              <w:rPr>
                <w:rFonts w:cs="Arial"/>
                <w:color w:val="000000"/>
                <w:szCs w:val="20"/>
              </w:rPr>
            </w:pPr>
          </w:p>
          <w:p w:rsidR="00066BC6" w:rsidRDefault="00066BC6" w:rsidP="00066BC6">
            <w:pPr>
              <w:widowControl w:val="0"/>
              <w:suppressAutoHyphens/>
              <w:spacing w:after="120" w:line="276" w:lineRule="auto"/>
              <w:jc w:val="center"/>
            </w:pPr>
            <w:r>
              <w:rPr>
                <w:rFonts w:cs="Arial"/>
                <w:color w:val="000000"/>
                <w:szCs w:val="20"/>
              </w:rPr>
              <w:t>01</w:t>
            </w:r>
          </w:p>
          <w:p w:rsidR="00066BC6" w:rsidRDefault="00066BC6" w:rsidP="00066BC6">
            <w:pPr>
              <w:widowControl w:val="0"/>
              <w:suppressAutoHyphens/>
              <w:spacing w:after="120" w:line="276" w:lineRule="auto"/>
              <w:jc w:val="center"/>
              <w:rPr>
                <w:rFonts w:cs="Arial"/>
                <w:color w:val="000000"/>
                <w:szCs w:val="20"/>
              </w:rPr>
            </w:pPr>
          </w:p>
        </w:tc>
        <w:tc>
          <w:tcPr>
            <w:tcW w:w="615"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066BC6" w:rsidRDefault="00066BC6" w:rsidP="00066BC6">
            <w:pPr>
              <w:widowControl w:val="0"/>
              <w:suppressAutoHyphens/>
              <w:spacing w:after="120" w:line="276" w:lineRule="auto"/>
            </w:pPr>
            <w:r>
              <w:rPr>
                <w:rFonts w:cs="Arial"/>
                <w:color w:val="000000"/>
                <w:szCs w:val="20"/>
              </w:rPr>
              <w:t>01</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066BC6" w:rsidRDefault="00066BC6" w:rsidP="00066BC6">
            <w:pPr>
              <w:widowControl w:val="0"/>
              <w:suppressAutoHyphens/>
              <w:spacing w:after="120" w:line="276" w:lineRule="auto"/>
              <w:jc w:val="both"/>
            </w:pPr>
            <w:r>
              <w:rPr>
                <w:rFonts w:cs="Arial"/>
                <w:color w:val="000000"/>
                <w:szCs w:val="20"/>
              </w:rPr>
              <w:t>Aquisição de bilhetes aéreos nacionais</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066BC6" w:rsidRDefault="00066BC6" w:rsidP="00066BC6">
            <w:pPr>
              <w:widowControl w:val="0"/>
              <w:suppressAutoHyphens/>
              <w:spacing w:after="120" w:line="276" w:lineRule="auto"/>
              <w:rPr>
                <w:rFonts w:cs="Arial"/>
                <w:color w:val="000000"/>
                <w:szCs w:val="20"/>
              </w:rPr>
            </w:pPr>
            <w:r>
              <w:rPr>
                <w:rFonts w:cs="Arial"/>
                <w:color w:val="000000"/>
                <w:szCs w:val="20"/>
              </w:rPr>
              <w:t xml:space="preserve">Serviço </w:t>
            </w:r>
          </w:p>
        </w:tc>
        <w:tc>
          <w:tcPr>
            <w:tcW w:w="1065" w:type="dxa"/>
            <w:tcBorders>
              <w:top w:val="single" w:sz="4" w:space="0" w:color="000001"/>
              <w:left w:val="single" w:sz="4" w:space="0" w:color="000001"/>
              <w:bottom w:val="single" w:sz="4" w:space="0" w:color="000001"/>
            </w:tcBorders>
            <w:shd w:val="clear" w:color="auto" w:fill="FFFFFF"/>
            <w:tcMar>
              <w:left w:w="53" w:type="dxa"/>
            </w:tcMar>
          </w:tcPr>
          <w:p w:rsidR="00066BC6" w:rsidRPr="00F33771" w:rsidRDefault="00066BC6" w:rsidP="00066BC6">
            <w:pPr>
              <w:widowControl w:val="0"/>
              <w:suppressAutoHyphens/>
              <w:spacing w:after="120" w:line="276" w:lineRule="auto"/>
              <w:rPr>
                <w:rFonts w:cs="Arial"/>
                <w:color w:val="000000"/>
                <w:szCs w:val="20"/>
              </w:rPr>
            </w:pPr>
            <w:r>
              <w:rPr>
                <w:rFonts w:cs="Arial"/>
                <w:color w:val="000000"/>
                <w:szCs w:val="20"/>
              </w:rPr>
              <w:t>308</w:t>
            </w:r>
          </w:p>
        </w:tc>
        <w:tc>
          <w:tcPr>
            <w:tcW w:w="1020" w:type="dxa"/>
            <w:tcBorders>
              <w:top w:val="single" w:sz="4" w:space="0" w:color="000001"/>
              <w:left w:val="single" w:sz="4" w:space="0" w:color="000001"/>
              <w:bottom w:val="single" w:sz="4" w:space="0" w:color="000001"/>
            </w:tcBorders>
            <w:shd w:val="clear" w:color="auto" w:fill="FFFFFF"/>
            <w:tcMar>
              <w:left w:w="53" w:type="dxa"/>
            </w:tcMar>
          </w:tcPr>
          <w:p w:rsidR="00066BC6" w:rsidRPr="00F33771" w:rsidRDefault="00066BC6" w:rsidP="00066BC6">
            <w:pPr>
              <w:rPr>
                <w:rFonts w:cs="Arial"/>
                <w:color w:val="000000"/>
                <w:szCs w:val="20"/>
              </w:rPr>
            </w:pPr>
            <w:r w:rsidRPr="00F33771">
              <w:rPr>
                <w:rFonts w:cs="Arial"/>
                <w:color w:val="000000"/>
                <w:szCs w:val="20"/>
              </w:rPr>
              <w:t xml:space="preserve">1.500,00 </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066BC6" w:rsidRPr="00F33771" w:rsidRDefault="00066BC6" w:rsidP="00066BC6">
            <w:pPr>
              <w:rPr>
                <w:rFonts w:cs="Arial"/>
                <w:color w:val="000000"/>
                <w:szCs w:val="20"/>
              </w:rPr>
            </w:pPr>
            <w:r w:rsidRPr="00F33771">
              <w:rPr>
                <w:rFonts w:cs="Arial"/>
                <w:color w:val="000000"/>
                <w:szCs w:val="20"/>
              </w:rPr>
              <w:t xml:space="preserve">1.500,00 </w:t>
            </w:r>
          </w:p>
        </w:tc>
      </w:tr>
      <w:tr w:rsidR="003E3241">
        <w:tc>
          <w:tcPr>
            <w:tcW w:w="795" w:type="dxa"/>
            <w:vMerge/>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3E3241"/>
        </w:tc>
        <w:tc>
          <w:tcPr>
            <w:tcW w:w="615"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widowControl w:val="0"/>
              <w:suppressAutoHyphens/>
              <w:spacing w:after="120" w:line="276" w:lineRule="auto"/>
            </w:pPr>
            <w:r>
              <w:rPr>
                <w:rFonts w:cs="Arial"/>
                <w:color w:val="000000"/>
                <w:szCs w:val="20"/>
              </w:rPr>
              <w:t xml:space="preserve"> </w:t>
            </w:r>
          </w:p>
          <w:p w:rsidR="003E3241" w:rsidRDefault="00515E4E">
            <w:pPr>
              <w:widowControl w:val="0"/>
              <w:suppressAutoHyphens/>
              <w:spacing w:after="120" w:line="276" w:lineRule="auto"/>
            </w:pPr>
            <w:r>
              <w:rPr>
                <w:rFonts w:cs="Arial"/>
                <w:color w:val="000000"/>
                <w:szCs w:val="20"/>
              </w:rPr>
              <w:t xml:space="preserve"> 04</w:t>
            </w:r>
          </w:p>
        </w:tc>
        <w:tc>
          <w:tcPr>
            <w:tcW w:w="3585"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widowControl w:val="0"/>
              <w:suppressAutoHyphens/>
              <w:jc w:val="both"/>
            </w:pPr>
            <w:r>
              <w:rPr>
                <w:rFonts w:cs="Arial"/>
                <w:color w:val="000000"/>
                <w:szCs w:val="20"/>
              </w:rPr>
              <w:t>Prestação de serviço de agenciamento de viagens, compreendendo cotação, reserva, emissão, marcação de assentos e remarcação de bilhetes aéreos e terrestres.</w:t>
            </w:r>
          </w:p>
        </w:tc>
        <w:tc>
          <w:tcPr>
            <w:tcW w:w="1020"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3E3241" w:rsidRDefault="00515E4E">
            <w:pPr>
              <w:widowControl w:val="0"/>
              <w:suppressAutoHyphens/>
              <w:spacing w:after="120" w:line="276" w:lineRule="auto"/>
              <w:rPr>
                <w:rFonts w:cs="Arial"/>
                <w:color w:val="000000"/>
                <w:szCs w:val="20"/>
              </w:rPr>
            </w:pPr>
            <w:r>
              <w:rPr>
                <w:rFonts w:cs="Arial"/>
                <w:color w:val="000000"/>
                <w:szCs w:val="20"/>
              </w:rPr>
              <w:t xml:space="preserve">Serviço </w:t>
            </w:r>
          </w:p>
        </w:tc>
        <w:tc>
          <w:tcPr>
            <w:tcW w:w="1065" w:type="dxa"/>
            <w:tcBorders>
              <w:top w:val="single" w:sz="4" w:space="0" w:color="000001"/>
              <w:left w:val="single" w:sz="4" w:space="0" w:color="000001"/>
              <w:bottom w:val="single" w:sz="4" w:space="0" w:color="000001"/>
            </w:tcBorders>
            <w:shd w:val="clear" w:color="auto" w:fill="FFFFFF"/>
            <w:tcMar>
              <w:left w:w="53" w:type="dxa"/>
            </w:tcMar>
          </w:tcPr>
          <w:p w:rsidR="00F33771" w:rsidRDefault="00F33771">
            <w:pPr>
              <w:widowControl w:val="0"/>
              <w:suppressAutoHyphens/>
              <w:spacing w:after="120" w:line="276" w:lineRule="auto"/>
              <w:rPr>
                <w:rFonts w:cs="Arial"/>
                <w:color w:val="000000"/>
                <w:szCs w:val="20"/>
              </w:rPr>
            </w:pPr>
          </w:p>
          <w:p w:rsidR="003E3241" w:rsidRPr="00F33771" w:rsidRDefault="00515E4E">
            <w:pPr>
              <w:widowControl w:val="0"/>
              <w:suppressAutoHyphens/>
              <w:spacing w:after="120" w:line="276" w:lineRule="auto"/>
              <w:rPr>
                <w:rFonts w:cs="Arial"/>
                <w:color w:val="000000"/>
                <w:szCs w:val="20"/>
              </w:rPr>
            </w:pPr>
            <w:r>
              <w:rPr>
                <w:rFonts w:cs="Arial"/>
                <w:color w:val="000000"/>
                <w:szCs w:val="20"/>
              </w:rPr>
              <w:t>308</w:t>
            </w:r>
          </w:p>
        </w:tc>
        <w:tc>
          <w:tcPr>
            <w:tcW w:w="1020" w:type="dxa"/>
            <w:tcBorders>
              <w:top w:val="single" w:sz="4" w:space="0" w:color="000001"/>
              <w:left w:val="single" w:sz="4" w:space="0" w:color="000001"/>
              <w:bottom w:val="single" w:sz="4" w:space="0" w:color="000001"/>
            </w:tcBorders>
            <w:shd w:val="clear" w:color="auto" w:fill="FFFFFF"/>
            <w:tcMar>
              <w:left w:w="53" w:type="dxa"/>
            </w:tcMar>
          </w:tcPr>
          <w:p w:rsidR="00066BC6" w:rsidRPr="00F33771" w:rsidRDefault="00066BC6">
            <w:pPr>
              <w:widowControl w:val="0"/>
              <w:suppressAutoHyphens/>
              <w:spacing w:after="120" w:line="276" w:lineRule="auto"/>
              <w:rPr>
                <w:rFonts w:cs="Arial"/>
                <w:color w:val="000000"/>
                <w:szCs w:val="20"/>
              </w:rPr>
            </w:pPr>
          </w:p>
          <w:p w:rsidR="003E3241" w:rsidRPr="00F33771" w:rsidRDefault="00066BC6" w:rsidP="00066BC6">
            <w:pPr>
              <w:rPr>
                <w:rFonts w:cs="Arial"/>
                <w:color w:val="000000"/>
                <w:szCs w:val="20"/>
              </w:rPr>
            </w:pPr>
            <w:r w:rsidRPr="00F33771">
              <w:rPr>
                <w:rFonts w:cs="Arial"/>
                <w:color w:val="000000"/>
                <w:szCs w:val="20"/>
              </w:rPr>
              <w:t>0,01</w:t>
            </w:r>
          </w:p>
        </w:tc>
        <w:tc>
          <w:tcPr>
            <w:tcW w:w="884" w:type="dxa"/>
            <w:tcBorders>
              <w:top w:val="single" w:sz="4" w:space="0" w:color="000001"/>
              <w:left w:val="single" w:sz="4" w:space="0" w:color="000001"/>
              <w:bottom w:val="single" w:sz="4" w:space="0" w:color="000001"/>
              <w:right w:val="single" w:sz="4" w:space="0" w:color="000001"/>
            </w:tcBorders>
            <w:shd w:val="clear" w:color="auto" w:fill="FFFFFF"/>
            <w:tcMar>
              <w:left w:w="53" w:type="dxa"/>
            </w:tcMar>
          </w:tcPr>
          <w:p w:rsidR="00F33771" w:rsidRDefault="00F33771">
            <w:pPr>
              <w:widowControl w:val="0"/>
              <w:suppressAutoHyphens/>
              <w:spacing w:after="120" w:line="276" w:lineRule="auto"/>
              <w:rPr>
                <w:rFonts w:cs="Arial"/>
                <w:color w:val="000000"/>
                <w:szCs w:val="20"/>
              </w:rPr>
            </w:pPr>
          </w:p>
          <w:p w:rsidR="003E3241" w:rsidRPr="00F33771" w:rsidRDefault="00066BC6">
            <w:pPr>
              <w:widowControl w:val="0"/>
              <w:suppressAutoHyphens/>
              <w:spacing w:after="120" w:line="276" w:lineRule="auto"/>
              <w:rPr>
                <w:rFonts w:cs="Arial"/>
                <w:color w:val="000000"/>
                <w:szCs w:val="20"/>
              </w:rPr>
            </w:pPr>
            <w:r w:rsidRPr="00F33771">
              <w:rPr>
                <w:rFonts w:cs="Arial"/>
                <w:color w:val="000000"/>
                <w:szCs w:val="20"/>
              </w:rPr>
              <w:t>3,08</w:t>
            </w:r>
          </w:p>
        </w:tc>
      </w:tr>
    </w:tbl>
    <w:p w:rsidR="003E3241" w:rsidRDefault="00515E4E">
      <w:pPr>
        <w:pStyle w:val="Nivel1"/>
        <w:numPr>
          <w:ilvl w:val="0"/>
          <w:numId w:val="1"/>
        </w:numPr>
        <w:ind w:left="227" w:firstLine="0"/>
      </w:pPr>
      <w:r>
        <w:t>JUSTIFICATIVA E OBJETIVO DA CONTRATAÇÃO</w:t>
      </w:r>
    </w:p>
    <w:p w:rsidR="003E3241" w:rsidRDefault="00515E4E">
      <w:pPr>
        <w:numPr>
          <w:ilvl w:val="1"/>
          <w:numId w:val="1"/>
        </w:numPr>
        <w:spacing w:before="120" w:after="120" w:line="276" w:lineRule="auto"/>
        <w:ind w:left="425" w:firstLine="0"/>
        <w:jc w:val="both"/>
      </w:pPr>
      <w:r>
        <w:rPr>
          <w:rFonts w:cs="Arial"/>
          <w:color w:val="000000"/>
          <w:szCs w:val="20"/>
        </w:rPr>
        <w:t xml:space="preserve">A contratação de serviços para agenciamento de viagens justifica-se pela necessidade de fomentar diversas ações de cunho institucional no desenvolvimento das atividades no âmbito do </w:t>
      </w:r>
      <w:proofErr w:type="spellStart"/>
      <w:r>
        <w:rPr>
          <w:rFonts w:cs="Arial"/>
          <w:color w:val="000000"/>
          <w:szCs w:val="20"/>
        </w:rPr>
        <w:t>IFSertãoPE</w:t>
      </w:r>
      <w:proofErr w:type="spellEnd"/>
      <w:r>
        <w:rPr>
          <w:rFonts w:cs="Arial"/>
          <w:color w:val="000000"/>
          <w:szCs w:val="20"/>
        </w:rPr>
        <w:t>, atividades essas que englobam, dentre outras, ações voltadas para o andamento das atividades da gestão (encontros, reuniões, por exemplo).</w:t>
      </w:r>
    </w:p>
    <w:p w:rsidR="003E3241" w:rsidRDefault="00515E4E">
      <w:pPr>
        <w:numPr>
          <w:ilvl w:val="1"/>
          <w:numId w:val="1"/>
        </w:numPr>
        <w:spacing w:before="120" w:after="120" w:line="276" w:lineRule="auto"/>
        <w:ind w:left="425" w:firstLine="0"/>
        <w:jc w:val="both"/>
      </w:pPr>
      <w:r>
        <w:rPr>
          <w:rFonts w:cs="Arial"/>
          <w:color w:val="000000"/>
          <w:szCs w:val="20"/>
        </w:rPr>
        <w:t xml:space="preserve"> A demanda se justifica ainda pela necessidade de se cumprir com o Plano de Capacitação dos servidores da instituição já em curso, o comparecimento da reitora e pró-reitores em compromissos oficiais e considerando a localização física desta instituição e a longa distância dos grandes centros. A escolha do transporte aéreo está vinculado a diminuição de tempo de locomoção bem como a segurança do passageiro e a relação custo-benefício resultante dessa modalidade de deslocamento. Enfim, A contratação desse serviço é de extrema necessidade para o andamento das atividades.</w:t>
      </w:r>
    </w:p>
    <w:p w:rsidR="003E3241" w:rsidRDefault="00515E4E">
      <w:pPr>
        <w:numPr>
          <w:ilvl w:val="1"/>
          <w:numId w:val="1"/>
        </w:numPr>
        <w:spacing w:before="120" w:after="120" w:line="276" w:lineRule="auto"/>
        <w:ind w:left="425" w:firstLine="0"/>
        <w:jc w:val="both"/>
      </w:pPr>
      <w:r>
        <w:rPr>
          <w:rFonts w:cs="Arial"/>
          <w:color w:val="000000"/>
          <w:szCs w:val="20"/>
        </w:rPr>
        <w:t xml:space="preserve">A MEDIDA PROVISÓRIA Nº 877, DE 25 DE MARÇO DE 2019 expirou-se e assim a funcionalidade de compra direta de passagens aéreas nacionais, existente no Sistema de Concessão de Diárias e Passagens-SCDP, deve ocorrer por intermédio do contrato vigente de agenciamento de viagens, evitando solução de continuidade desses serviços. </w:t>
      </w:r>
    </w:p>
    <w:p w:rsidR="003E3241" w:rsidRDefault="00515E4E">
      <w:pPr>
        <w:spacing w:before="120" w:after="120" w:line="276" w:lineRule="auto"/>
        <w:ind w:left="857"/>
        <w:jc w:val="both"/>
      </w:pPr>
      <w:r>
        <w:rPr>
          <w:rFonts w:cs="Arial"/>
          <w:color w:val="000000"/>
          <w:szCs w:val="20"/>
        </w:rPr>
        <w:t xml:space="preserve"> </w:t>
      </w:r>
      <w:r>
        <w:rPr>
          <w:rFonts w:cs="Arial"/>
          <w:color w:val="000000"/>
          <w:szCs w:val="20"/>
        </w:rPr>
        <w:br/>
      </w:r>
    </w:p>
    <w:p w:rsidR="003E3241" w:rsidRDefault="00515E4E">
      <w:pPr>
        <w:pStyle w:val="Nivel1"/>
        <w:numPr>
          <w:ilvl w:val="0"/>
          <w:numId w:val="1"/>
        </w:numPr>
        <w:ind w:left="357" w:hanging="357"/>
      </w:pPr>
      <w:r>
        <w:lastRenderedPageBreak/>
        <w:t>DA CLASSIFICAÇÃO DOS SERVIÇOS</w:t>
      </w:r>
    </w:p>
    <w:p w:rsidR="003E3241" w:rsidRDefault="00515E4E">
      <w:pPr>
        <w:numPr>
          <w:ilvl w:val="1"/>
          <w:numId w:val="1"/>
        </w:numPr>
        <w:spacing w:before="120" w:after="120" w:line="276" w:lineRule="auto"/>
        <w:ind w:left="425" w:firstLine="0"/>
        <w:jc w:val="both"/>
      </w:pPr>
      <w:r>
        <w:rPr>
          <w:rFonts w:cs="Arial"/>
          <w:color w:val="000000"/>
          <w:szCs w:val="20"/>
        </w:rPr>
        <w:t>Os serviços a serem contratados enquadram-se na categoria de bens e serviços</w:t>
      </w:r>
      <w:r>
        <w:rPr>
          <w:rFonts w:cs="Arial"/>
          <w:color w:val="000000"/>
          <w:szCs w:val="20"/>
        </w:rPr>
        <w:br/>
        <w:t>comuns, de que trata a Lei nº 10.520/2002 e o Decreto nº 5.450/2005, por possuírem</w:t>
      </w:r>
      <w:r>
        <w:rPr>
          <w:rFonts w:cs="Arial"/>
          <w:color w:val="000000"/>
          <w:szCs w:val="20"/>
        </w:rPr>
        <w:br/>
        <w:t>padrões de desempenho e características gerais e específicas usualmente</w:t>
      </w:r>
      <w:r>
        <w:rPr>
          <w:rFonts w:cs="Arial"/>
          <w:color w:val="000000"/>
          <w:szCs w:val="20"/>
        </w:rPr>
        <w:br/>
        <w:t>encontradas no mercado, podendo constituir-se em objeto de Registro de Preços</w:t>
      </w:r>
      <w:r>
        <w:rPr>
          <w:rFonts w:cs="Arial"/>
          <w:color w:val="000000"/>
          <w:szCs w:val="20"/>
        </w:rPr>
        <w:br/>
        <w:t>licitado por meio da modalidade Pregão, na forma Eletrônica.</w:t>
      </w:r>
    </w:p>
    <w:p w:rsidR="003E3241" w:rsidRDefault="00515E4E">
      <w:pPr>
        <w:numPr>
          <w:ilvl w:val="1"/>
          <w:numId w:val="1"/>
        </w:numPr>
        <w:spacing w:before="120" w:after="120" w:line="276" w:lineRule="auto"/>
        <w:ind w:left="425" w:firstLine="0"/>
        <w:jc w:val="both"/>
        <w:rPr>
          <w:rFonts w:cs="Arial"/>
          <w:color w:val="000000"/>
          <w:szCs w:val="20"/>
        </w:rPr>
      </w:pPr>
      <w:r>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3E3241" w:rsidRDefault="00515E4E">
      <w:pPr>
        <w:numPr>
          <w:ilvl w:val="1"/>
          <w:numId w:val="1"/>
        </w:numPr>
        <w:spacing w:before="120" w:after="120" w:line="276" w:lineRule="auto"/>
        <w:ind w:left="425" w:firstLine="0"/>
        <w:jc w:val="both"/>
        <w:rPr>
          <w:rFonts w:cs="Arial"/>
          <w:color w:val="000000"/>
          <w:szCs w:val="20"/>
        </w:rPr>
      </w:pPr>
      <w:r>
        <w:rPr>
          <w:rFonts w:cs="Arial"/>
          <w:color w:val="000000"/>
          <w:szCs w:val="20"/>
        </w:rPr>
        <w:t>A prestação dos serviços não gera vínculo empregatício entre os empregados da Contratada e a Administração, vedando-se qualquer relação entre estes que caracterize pessoalidade e subordinação direta.</w:t>
      </w:r>
    </w:p>
    <w:p w:rsidR="003E3241" w:rsidRDefault="00515E4E">
      <w:pPr>
        <w:pStyle w:val="Nivel1"/>
        <w:numPr>
          <w:ilvl w:val="0"/>
          <w:numId w:val="1"/>
        </w:numPr>
        <w:ind w:left="357" w:hanging="357"/>
      </w:pPr>
      <w:r>
        <w:t>FORMA DE PRESTAÇÃO DOS SERVIÇOS</w:t>
      </w:r>
    </w:p>
    <w:p w:rsidR="003E3241" w:rsidRDefault="00515E4E">
      <w:pPr>
        <w:numPr>
          <w:ilvl w:val="1"/>
          <w:numId w:val="1"/>
        </w:numPr>
        <w:spacing w:before="120" w:after="120" w:line="276" w:lineRule="auto"/>
        <w:ind w:left="425" w:firstLine="0"/>
        <w:jc w:val="both"/>
      </w:pPr>
      <w:r>
        <w:rPr>
          <w:rFonts w:cs="Arial"/>
          <w:bCs/>
          <w:color w:val="000000"/>
          <w:szCs w:val="20"/>
        </w:rPr>
        <w:t>As solicitações de serviços serão registradas no SCDP pela UNIDADE SOLICITANTE e</w:t>
      </w:r>
      <w:r>
        <w:rPr>
          <w:rFonts w:cs="Arial"/>
          <w:bCs/>
          <w:color w:val="000000"/>
          <w:szCs w:val="20"/>
        </w:rPr>
        <w:br/>
        <w:t>direcionadas à CONTRATADA, que acessará perfil exclusivo para visualizá-las e atendê-las.</w:t>
      </w:r>
      <w:r>
        <w:rPr>
          <w:rFonts w:cs="Arial"/>
          <w:bCs/>
          <w:color w:val="000000"/>
          <w:szCs w:val="20"/>
        </w:rPr>
        <w:br/>
      </w:r>
    </w:p>
    <w:p w:rsidR="003E3241" w:rsidRDefault="00515E4E">
      <w:pPr>
        <w:numPr>
          <w:ilvl w:val="1"/>
          <w:numId w:val="1"/>
        </w:numPr>
        <w:spacing w:before="120" w:after="120" w:line="276" w:lineRule="auto"/>
        <w:ind w:left="425" w:firstLine="0"/>
        <w:jc w:val="both"/>
      </w:pPr>
      <w:r>
        <w:rPr>
          <w:rFonts w:cs="Arial"/>
          <w:bCs/>
          <w:color w:val="000000"/>
          <w:szCs w:val="20"/>
        </w:rPr>
        <w:t xml:space="preserve"> Para recepção das solicitações registradas no SCDP, a CONTRATADA receberá </w:t>
      </w:r>
      <w:proofErr w:type="spellStart"/>
      <w:r>
        <w:rPr>
          <w:rFonts w:cs="Arial"/>
          <w:bCs/>
          <w:color w:val="000000"/>
          <w:szCs w:val="20"/>
        </w:rPr>
        <w:t>login</w:t>
      </w:r>
      <w:proofErr w:type="spellEnd"/>
      <w:r>
        <w:rPr>
          <w:rFonts w:cs="Arial"/>
          <w:bCs/>
          <w:color w:val="000000"/>
          <w:szCs w:val="20"/>
        </w:rPr>
        <w:t xml:space="preserve"> e senha de acesso a módulo específico do sistema, possibilitando a visualização das solicitações pendentes.</w:t>
      </w:r>
    </w:p>
    <w:p w:rsidR="003E3241" w:rsidRDefault="00515E4E">
      <w:pPr>
        <w:numPr>
          <w:ilvl w:val="1"/>
          <w:numId w:val="1"/>
        </w:numPr>
        <w:spacing w:before="120" w:after="120" w:line="276" w:lineRule="auto"/>
        <w:ind w:left="425" w:firstLine="0"/>
        <w:jc w:val="both"/>
      </w:pPr>
      <w:r>
        <w:rPr>
          <w:rFonts w:cs="Arial"/>
          <w:bCs/>
          <w:color w:val="000000"/>
          <w:szCs w:val="20"/>
        </w:rPr>
        <w:t>Para o perfeito cumprimento do objeto, a CONTRATADA deverá dispor de CENTRAL DE</w:t>
      </w:r>
      <w:r>
        <w:rPr>
          <w:rFonts w:cs="Arial"/>
          <w:bCs/>
          <w:color w:val="000000"/>
          <w:szCs w:val="20"/>
        </w:rPr>
        <w:br/>
        <w:t>ATENDIMENTO para execução dos serviços solicitados, devendo ser as requisições realizadas</w:t>
      </w:r>
      <w:r>
        <w:rPr>
          <w:rFonts w:cs="Arial"/>
          <w:bCs/>
          <w:color w:val="000000"/>
          <w:szCs w:val="20"/>
        </w:rPr>
        <w:br/>
        <w:t>diretamente no SCDP, exceto nas situações em que este procedimento for inviável, cujo prolongamento cause danos relevantes à celeridade do processo, situações em que as requisições poderão ser realizadas por e-mail ou telefone, somente por servidores formalmente designados.</w:t>
      </w:r>
    </w:p>
    <w:p w:rsidR="003E3241" w:rsidRDefault="00515E4E">
      <w:pPr>
        <w:numPr>
          <w:ilvl w:val="1"/>
          <w:numId w:val="1"/>
        </w:numPr>
        <w:spacing w:before="120" w:after="120" w:line="276" w:lineRule="auto"/>
        <w:ind w:left="425" w:firstLine="0"/>
        <w:jc w:val="both"/>
      </w:pPr>
      <w:r>
        <w:rPr>
          <w:rFonts w:cs="Arial"/>
          <w:bCs/>
          <w:color w:val="000000"/>
          <w:szCs w:val="20"/>
        </w:rPr>
        <w:t>A UNIDADE SOLICITANTE deve efetuar a análise, escolha das opções e autorização para aquisição levando em consideração as normas vigentes que orientam a emissão de BILHETE DE</w:t>
      </w:r>
    </w:p>
    <w:p w:rsidR="003E3241" w:rsidRDefault="00515E4E">
      <w:pPr>
        <w:numPr>
          <w:ilvl w:val="1"/>
          <w:numId w:val="1"/>
        </w:numPr>
        <w:spacing w:before="120" w:after="120" w:line="276" w:lineRule="auto"/>
        <w:ind w:left="425" w:firstLine="0"/>
        <w:jc w:val="both"/>
      </w:pPr>
      <w:r>
        <w:rPr>
          <w:rFonts w:cs="Arial"/>
          <w:bCs/>
          <w:color w:val="000000"/>
          <w:szCs w:val="20"/>
        </w:rPr>
        <w:t>PASSAGEM, atualmente contidas na IN SLTI nº 3/2015, orientando a CONTRATADA sobre seus termos e sobre eventuais alterações.</w:t>
      </w:r>
    </w:p>
    <w:p w:rsidR="003E3241" w:rsidRDefault="00515E4E">
      <w:pPr>
        <w:numPr>
          <w:ilvl w:val="1"/>
          <w:numId w:val="1"/>
        </w:numPr>
        <w:spacing w:before="120" w:after="120" w:line="276" w:lineRule="auto"/>
        <w:ind w:left="425" w:firstLine="0"/>
        <w:jc w:val="both"/>
      </w:pPr>
      <w:r>
        <w:rPr>
          <w:rFonts w:cs="Arial"/>
          <w:bCs/>
          <w:color w:val="000000"/>
          <w:szCs w:val="20"/>
        </w:rPr>
        <w:t>A CONTRATADA deve manter, em caráter permanente e de forma ininterrupta, CENTRAL DE ATENDIMENTO, com acionamento por meio do SCDP ou e-mail ou telefone, com funcionamento 24 (vinte e quatro) horas por dia e 07 (sete) dias por semana, inclusive feriados.</w:t>
      </w:r>
    </w:p>
    <w:p w:rsidR="003E3241" w:rsidRDefault="00515E4E">
      <w:pPr>
        <w:numPr>
          <w:ilvl w:val="1"/>
          <w:numId w:val="1"/>
        </w:numPr>
        <w:spacing w:before="120" w:after="120" w:line="276" w:lineRule="auto"/>
        <w:ind w:left="425" w:firstLine="0"/>
        <w:jc w:val="both"/>
      </w:pPr>
      <w:r>
        <w:rPr>
          <w:rFonts w:cs="Arial"/>
          <w:bCs/>
          <w:color w:val="000000"/>
          <w:szCs w:val="20"/>
        </w:rPr>
        <w:t>Para recepcionar as solicitações por e-mail ou telefone, a CONTRATADA deverá manter</w:t>
      </w:r>
      <w:r>
        <w:rPr>
          <w:rFonts w:cs="Arial"/>
          <w:bCs/>
          <w:color w:val="000000"/>
          <w:szCs w:val="20"/>
        </w:rPr>
        <w:br/>
        <w:t>endereço eletrônico para troca de mensagens e número telefônico de atendimento que deverá ser fornecido à CONTRATANTE no momento da assinatura dos contratos.</w:t>
      </w:r>
    </w:p>
    <w:p w:rsidR="003E3241" w:rsidRDefault="00515E4E">
      <w:pPr>
        <w:numPr>
          <w:ilvl w:val="1"/>
          <w:numId w:val="1"/>
        </w:numPr>
        <w:spacing w:before="120" w:after="120" w:line="276" w:lineRule="auto"/>
        <w:ind w:left="425" w:firstLine="0"/>
        <w:jc w:val="both"/>
      </w:pPr>
      <w:r>
        <w:rPr>
          <w:rFonts w:cs="Arial"/>
          <w:bCs/>
          <w:color w:val="000000"/>
          <w:szCs w:val="20"/>
        </w:rPr>
        <w:t xml:space="preserve"> A CONTRATADA deverá gerar número de protocolo para todas as solicitações realizadas por e-mail ou telefone.</w:t>
      </w:r>
    </w:p>
    <w:p w:rsidR="003E3241" w:rsidRDefault="00515E4E">
      <w:pPr>
        <w:numPr>
          <w:ilvl w:val="1"/>
          <w:numId w:val="1"/>
        </w:numPr>
        <w:spacing w:before="120" w:after="120" w:line="276" w:lineRule="auto"/>
        <w:ind w:left="425" w:firstLine="0"/>
        <w:jc w:val="both"/>
      </w:pPr>
      <w:r>
        <w:rPr>
          <w:rFonts w:cs="Arial"/>
          <w:bCs/>
          <w:color w:val="000000"/>
          <w:szCs w:val="20"/>
        </w:rPr>
        <w:t xml:space="preserve"> Os protocolos gerados deverão ser informados aos usuários no início do atendimento. </w:t>
      </w:r>
      <w:r>
        <w:rPr>
          <w:rFonts w:cs="Arial"/>
          <w:bCs/>
          <w:color w:val="000000"/>
          <w:szCs w:val="20"/>
        </w:rPr>
        <w:br/>
      </w:r>
    </w:p>
    <w:p w:rsidR="003E3241" w:rsidRDefault="00515E4E">
      <w:pPr>
        <w:numPr>
          <w:ilvl w:val="1"/>
          <w:numId w:val="1"/>
        </w:numPr>
        <w:spacing w:before="120" w:after="120" w:line="276" w:lineRule="auto"/>
        <w:ind w:left="425" w:firstLine="0"/>
        <w:jc w:val="both"/>
      </w:pPr>
      <w:r>
        <w:rPr>
          <w:rFonts w:cs="Arial"/>
          <w:bCs/>
          <w:color w:val="000000"/>
          <w:szCs w:val="20"/>
        </w:rPr>
        <w:lastRenderedPageBreak/>
        <w:t>A CONTRATADA deverá realizar procedimento de identificação dos servidores autorizados a utilizar este serviço, mediante confirmação de alguns de seus dados pessoais ou outros que julgar necessários.</w:t>
      </w:r>
    </w:p>
    <w:p w:rsidR="003E3241" w:rsidRDefault="00515E4E">
      <w:pPr>
        <w:numPr>
          <w:ilvl w:val="1"/>
          <w:numId w:val="1"/>
        </w:numPr>
        <w:spacing w:before="120" w:after="120" w:line="276" w:lineRule="auto"/>
        <w:ind w:left="425" w:firstLine="0"/>
        <w:jc w:val="both"/>
      </w:pPr>
      <w:r>
        <w:rPr>
          <w:rFonts w:cs="Arial"/>
          <w:bCs/>
          <w:color w:val="000000"/>
          <w:szCs w:val="20"/>
        </w:rPr>
        <w:t xml:space="preserve"> A CONTRATANTE deverá, em até 07 (sete) dias úteis após a assinatura do </w:t>
      </w:r>
      <w:proofErr w:type="gramStart"/>
      <w:r>
        <w:rPr>
          <w:rFonts w:cs="Arial"/>
          <w:bCs/>
          <w:color w:val="000000"/>
          <w:szCs w:val="20"/>
        </w:rPr>
        <w:t>contrato,</w:t>
      </w:r>
      <w:r>
        <w:rPr>
          <w:rFonts w:cs="Arial"/>
          <w:bCs/>
          <w:color w:val="000000"/>
          <w:szCs w:val="20"/>
        </w:rPr>
        <w:br/>
        <w:t>disponibilizar</w:t>
      </w:r>
      <w:proofErr w:type="gramEnd"/>
      <w:r>
        <w:rPr>
          <w:rFonts w:cs="Arial"/>
          <w:bCs/>
          <w:color w:val="000000"/>
          <w:szCs w:val="20"/>
        </w:rPr>
        <w:t xml:space="preserve"> à CONTRATADA relação contendo as seguintes informações dos servidores autorizados a solicitar serviços por e-mail ou telefone:</w:t>
      </w:r>
    </w:p>
    <w:p w:rsidR="003E3241" w:rsidRDefault="00515E4E">
      <w:pPr>
        <w:spacing w:before="120" w:after="120" w:line="276" w:lineRule="auto"/>
        <w:ind w:left="857"/>
        <w:jc w:val="both"/>
      </w:pPr>
      <w:r>
        <w:rPr>
          <w:rFonts w:cs="Arial"/>
          <w:bCs/>
          <w:color w:val="000000"/>
          <w:szCs w:val="20"/>
        </w:rPr>
        <w:br/>
        <w:t>a) Nome;</w:t>
      </w:r>
    </w:p>
    <w:p w:rsidR="003E3241" w:rsidRDefault="00515E4E">
      <w:pPr>
        <w:spacing w:before="120" w:after="120" w:line="276" w:lineRule="auto"/>
        <w:ind w:left="857"/>
        <w:jc w:val="both"/>
      </w:pPr>
      <w:r>
        <w:rPr>
          <w:rFonts w:cs="Arial"/>
          <w:bCs/>
          <w:color w:val="000000"/>
          <w:szCs w:val="20"/>
        </w:rPr>
        <w:t>b) E-mail a partir do qual serão originadas as solicitações;</w:t>
      </w:r>
    </w:p>
    <w:p w:rsidR="003E3241" w:rsidRDefault="00515E4E">
      <w:pPr>
        <w:spacing w:before="120" w:after="120" w:line="276" w:lineRule="auto"/>
        <w:ind w:left="857"/>
        <w:jc w:val="both"/>
      </w:pPr>
      <w:r>
        <w:rPr>
          <w:rFonts w:cs="Arial"/>
          <w:bCs/>
          <w:color w:val="000000"/>
          <w:szCs w:val="20"/>
        </w:rPr>
        <w:t>c) Matrícula no SIAPE ou equivalente;</w:t>
      </w:r>
    </w:p>
    <w:p w:rsidR="003E3241" w:rsidRDefault="00515E4E">
      <w:pPr>
        <w:spacing w:before="120" w:after="120" w:line="276" w:lineRule="auto"/>
        <w:ind w:left="857"/>
        <w:jc w:val="both"/>
      </w:pPr>
      <w:r>
        <w:rPr>
          <w:rFonts w:cs="Arial"/>
          <w:bCs/>
          <w:color w:val="000000"/>
          <w:szCs w:val="20"/>
        </w:rPr>
        <w:t>d) Unidade de vinculação;</w:t>
      </w:r>
    </w:p>
    <w:p w:rsidR="003E3241" w:rsidRDefault="00515E4E">
      <w:pPr>
        <w:spacing w:before="120" w:after="120" w:line="276" w:lineRule="auto"/>
        <w:ind w:left="857"/>
        <w:jc w:val="both"/>
      </w:pPr>
      <w:r>
        <w:rPr>
          <w:rFonts w:cs="Arial"/>
          <w:bCs/>
          <w:color w:val="000000"/>
          <w:szCs w:val="20"/>
        </w:rPr>
        <w:t>e) Cargo/função;</w:t>
      </w:r>
    </w:p>
    <w:p w:rsidR="003E3241" w:rsidRDefault="00515E4E">
      <w:pPr>
        <w:spacing w:before="120" w:after="120" w:line="276" w:lineRule="auto"/>
        <w:ind w:left="857"/>
        <w:jc w:val="both"/>
      </w:pPr>
      <w:r>
        <w:rPr>
          <w:rFonts w:cs="Arial"/>
          <w:bCs/>
          <w:color w:val="000000"/>
          <w:szCs w:val="20"/>
        </w:rPr>
        <w:t>f) Data de nascimento; e</w:t>
      </w:r>
    </w:p>
    <w:p w:rsidR="003E3241" w:rsidRDefault="00515E4E">
      <w:pPr>
        <w:spacing w:before="120" w:after="120" w:line="276" w:lineRule="auto"/>
        <w:ind w:left="857"/>
        <w:jc w:val="both"/>
      </w:pPr>
      <w:r>
        <w:rPr>
          <w:rFonts w:cs="Arial"/>
          <w:bCs/>
          <w:color w:val="000000"/>
          <w:szCs w:val="20"/>
        </w:rPr>
        <w:t>g) Número do CPF.</w:t>
      </w:r>
    </w:p>
    <w:p w:rsidR="003E3241" w:rsidRDefault="00515E4E">
      <w:pPr>
        <w:numPr>
          <w:ilvl w:val="1"/>
          <w:numId w:val="1"/>
        </w:numPr>
        <w:spacing w:before="120" w:after="120" w:line="276" w:lineRule="auto"/>
        <w:ind w:left="425" w:firstLine="0"/>
        <w:jc w:val="both"/>
      </w:pPr>
      <w:r>
        <w:rPr>
          <w:rFonts w:cs="Arial"/>
          <w:bCs/>
          <w:color w:val="000000"/>
          <w:szCs w:val="20"/>
        </w:rPr>
        <w:t xml:space="preserve"> O envio da relação de dados relativos aos servidores autorizados a solicitar os serviços é indispensável para o início da prestação dos serviços por parte da CONTRATADA, para as demandas solicitadas por e-mail ou telefone.</w:t>
      </w:r>
    </w:p>
    <w:p w:rsidR="003E3241" w:rsidRDefault="003E3241">
      <w:pPr>
        <w:spacing w:before="120" w:after="120" w:line="276" w:lineRule="auto"/>
        <w:ind w:left="857"/>
        <w:jc w:val="both"/>
        <w:rPr>
          <w:rFonts w:cs="Arial"/>
          <w:bCs/>
          <w:color w:val="000000"/>
          <w:szCs w:val="20"/>
        </w:rPr>
      </w:pPr>
    </w:p>
    <w:p w:rsidR="003E3241" w:rsidRDefault="00515E4E">
      <w:pPr>
        <w:numPr>
          <w:ilvl w:val="1"/>
          <w:numId w:val="1"/>
        </w:numPr>
        <w:spacing w:before="120" w:after="120" w:line="276" w:lineRule="auto"/>
        <w:ind w:left="425" w:firstLine="0"/>
        <w:jc w:val="both"/>
      </w:pPr>
      <w:r>
        <w:rPr>
          <w:rFonts w:cs="Arial"/>
          <w:bCs/>
          <w:color w:val="000000"/>
          <w:szCs w:val="20"/>
        </w:rPr>
        <w:t>Os BILHETES DE PASSAGEM de VOOS DOMÉSTICOS e VOOS INTERNACIONAIS</w:t>
      </w:r>
      <w:r>
        <w:rPr>
          <w:rFonts w:cs="Arial"/>
          <w:bCs/>
          <w:color w:val="000000"/>
          <w:szCs w:val="20"/>
        </w:rPr>
        <w:br/>
        <w:t>emitidos por solicitação via e-mail ou telefone deverão ser regularizados por meio da criação de PCDP no primeiro dia útil subsequente à data da solicitação, vinculando os dados do BILHETE DE PASSAGEM emitido, inclusive a cotação realizada pela CONTRATADA.</w:t>
      </w:r>
    </w:p>
    <w:p w:rsidR="003E3241" w:rsidRDefault="00515E4E">
      <w:pPr>
        <w:numPr>
          <w:ilvl w:val="1"/>
          <w:numId w:val="1"/>
        </w:numPr>
        <w:spacing w:before="120" w:after="120" w:line="276" w:lineRule="auto"/>
        <w:ind w:left="425" w:firstLine="0"/>
        <w:jc w:val="both"/>
      </w:pPr>
      <w:r>
        <w:rPr>
          <w:rFonts w:cs="Arial"/>
          <w:bCs/>
          <w:color w:val="000000"/>
          <w:szCs w:val="20"/>
        </w:rPr>
        <w:t xml:space="preserve"> Caso a impossibilidade de formalização da demanda via SCDP perdure além do primeiro dia</w:t>
      </w:r>
      <w:r w:rsidR="00F33771">
        <w:rPr>
          <w:rFonts w:cs="Arial"/>
          <w:bCs/>
          <w:color w:val="000000"/>
          <w:szCs w:val="20"/>
        </w:rPr>
        <w:t xml:space="preserve"> </w:t>
      </w:r>
      <w:r>
        <w:rPr>
          <w:rFonts w:cs="Arial"/>
          <w:bCs/>
          <w:color w:val="000000"/>
          <w:szCs w:val="20"/>
        </w:rPr>
        <w:t xml:space="preserve">útil subsequente à data da solicitação, o e-mail de solicitação constituirá documento hábil para </w:t>
      </w:r>
      <w:proofErr w:type="spellStart"/>
      <w:r>
        <w:rPr>
          <w:rFonts w:cs="Arial"/>
          <w:bCs/>
          <w:color w:val="000000"/>
          <w:szCs w:val="20"/>
        </w:rPr>
        <w:t>substituira</w:t>
      </w:r>
      <w:proofErr w:type="spellEnd"/>
      <w:r>
        <w:rPr>
          <w:rFonts w:cs="Arial"/>
          <w:bCs/>
          <w:color w:val="000000"/>
          <w:szCs w:val="20"/>
        </w:rPr>
        <w:t xml:space="preserve"> PCDP para fins de faturamento, sem excluir a necessidade de regularização prevista no referente à central de atendimento.</w:t>
      </w:r>
    </w:p>
    <w:p w:rsidR="003E3241" w:rsidRDefault="00515E4E">
      <w:pPr>
        <w:numPr>
          <w:ilvl w:val="1"/>
          <w:numId w:val="1"/>
        </w:numPr>
        <w:spacing w:before="120" w:after="120" w:line="276" w:lineRule="auto"/>
        <w:ind w:left="425" w:firstLine="0"/>
        <w:jc w:val="both"/>
      </w:pPr>
      <w:r>
        <w:rPr>
          <w:rFonts w:cs="Arial"/>
          <w:bCs/>
          <w:color w:val="000000"/>
          <w:szCs w:val="20"/>
        </w:rPr>
        <w:t xml:space="preserve"> As solicitações encaminhadas à CONTRATADA, por e-mail ou telefone, deverão conter as mesmas informações previstas para os pedidos de cotação enviados à contratada via e-mail e outras necessárias para o atendimento da demanda. Emissão de bilhetes de passagem – Voos Domésticos. </w:t>
      </w:r>
    </w:p>
    <w:p w:rsidR="003E3241" w:rsidRDefault="00515E4E">
      <w:pPr>
        <w:spacing w:before="120" w:after="120" w:line="276" w:lineRule="auto"/>
        <w:ind w:left="857"/>
        <w:jc w:val="both"/>
      </w:pPr>
      <w:r>
        <w:rPr>
          <w:rFonts w:cs="Arial"/>
          <w:bCs/>
          <w:color w:val="000000"/>
          <w:szCs w:val="20"/>
        </w:rPr>
        <w:t>Este serviço compreende:</w:t>
      </w:r>
    </w:p>
    <w:p w:rsidR="003E3241" w:rsidRDefault="00515E4E">
      <w:pPr>
        <w:numPr>
          <w:ilvl w:val="1"/>
          <w:numId w:val="1"/>
        </w:numPr>
        <w:spacing w:before="120" w:after="120" w:line="276" w:lineRule="auto"/>
        <w:ind w:left="425" w:firstLine="0"/>
        <w:jc w:val="both"/>
      </w:pPr>
      <w:r>
        <w:rPr>
          <w:rFonts w:cs="Arial"/>
          <w:bCs/>
          <w:color w:val="000000"/>
          <w:szCs w:val="20"/>
        </w:rPr>
        <w:t xml:space="preserve"> Assessoria: entende-se por assessoria para emissão de BILHETES DE PASSAGEM, o serviço prestado pela CONTRATADA, visando ao auxílio na análise e escolha de melhores opções de voos, observado o disposto no subitem referente à cotação, quando:</w:t>
      </w:r>
      <w:r>
        <w:rPr>
          <w:rFonts w:cs="Arial"/>
          <w:bCs/>
          <w:color w:val="000000"/>
          <w:szCs w:val="20"/>
        </w:rPr>
        <w:br/>
      </w:r>
    </w:p>
    <w:p w:rsidR="003E3241" w:rsidRDefault="00515E4E">
      <w:pPr>
        <w:spacing w:before="120" w:after="120" w:line="276" w:lineRule="auto"/>
        <w:ind w:left="857"/>
        <w:jc w:val="both"/>
      </w:pPr>
      <w:r>
        <w:rPr>
          <w:rFonts w:cs="Arial"/>
          <w:bCs/>
          <w:color w:val="000000"/>
          <w:szCs w:val="20"/>
        </w:rPr>
        <w:t xml:space="preserve">a) não houver disponibilidade em voos sem escala/conexão ou voos com razoável tempo de duração, devendo a CONTRATADA apresentar opções para que seja analisada aquela que apresente a melhor relação custo x benefício para o </w:t>
      </w:r>
      <w:proofErr w:type="gramStart"/>
      <w:r>
        <w:rPr>
          <w:rFonts w:cs="Arial"/>
          <w:bCs/>
          <w:color w:val="000000"/>
          <w:szCs w:val="20"/>
        </w:rPr>
        <w:t>IFRR;</w:t>
      </w:r>
      <w:r>
        <w:rPr>
          <w:rFonts w:cs="Arial"/>
          <w:bCs/>
          <w:color w:val="000000"/>
          <w:szCs w:val="20"/>
        </w:rPr>
        <w:br/>
        <w:t>b</w:t>
      </w:r>
      <w:proofErr w:type="gramEnd"/>
      <w:r>
        <w:rPr>
          <w:rFonts w:cs="Arial"/>
          <w:bCs/>
          <w:color w:val="000000"/>
          <w:szCs w:val="20"/>
        </w:rPr>
        <w:t>) em virtude de ocorrência de evento, seminário, encontro ou situação semelhante, em que o número de passageiros permita a negociação de melhores TARIFAS, visando economicidade ao IFRR.</w:t>
      </w:r>
    </w:p>
    <w:p w:rsidR="003E3241" w:rsidRDefault="00515E4E">
      <w:pPr>
        <w:numPr>
          <w:ilvl w:val="1"/>
          <w:numId w:val="1"/>
        </w:numPr>
        <w:spacing w:before="120" w:after="120" w:line="276" w:lineRule="auto"/>
        <w:ind w:left="425" w:firstLine="0"/>
        <w:jc w:val="both"/>
      </w:pPr>
      <w:r>
        <w:rPr>
          <w:rFonts w:cs="Arial"/>
          <w:bCs/>
          <w:color w:val="000000"/>
          <w:szCs w:val="20"/>
        </w:rPr>
        <w:lastRenderedPageBreak/>
        <w:t xml:space="preserve"> Cotação: a cotação para emissão de BILHETE DE PASSAGEM realizada pela</w:t>
      </w:r>
      <w:r>
        <w:rPr>
          <w:rFonts w:cs="Arial"/>
          <w:bCs/>
          <w:color w:val="000000"/>
          <w:szCs w:val="20"/>
        </w:rPr>
        <w:br/>
        <w:t>CONTRATADA deverá refletir com exatidão as informações atualizadas de todos os voos disponíveis nas datas solicitadas, consideradas inclusive as promoções tarifárias vigentes, observadas as disposições dos subitens 4.1.1 a 4.1.3 deste termo de referência.</w:t>
      </w:r>
    </w:p>
    <w:p w:rsidR="003E3241" w:rsidRDefault="00515E4E">
      <w:pPr>
        <w:numPr>
          <w:ilvl w:val="1"/>
          <w:numId w:val="1"/>
        </w:numPr>
        <w:spacing w:before="120" w:after="120" w:line="276" w:lineRule="auto"/>
        <w:ind w:left="425" w:firstLine="0"/>
        <w:jc w:val="both"/>
      </w:pPr>
      <w:r>
        <w:rPr>
          <w:rFonts w:cs="Arial"/>
          <w:bCs/>
          <w:color w:val="000000"/>
          <w:szCs w:val="20"/>
        </w:rPr>
        <w:t>O pedido de cotação enviado à CONTRATADA via e-mail ou telefone deverá</w:t>
      </w:r>
      <w:r>
        <w:rPr>
          <w:rFonts w:cs="Arial"/>
          <w:bCs/>
          <w:color w:val="000000"/>
          <w:szCs w:val="20"/>
        </w:rPr>
        <w:br/>
        <w:t>conter, no mínimo:</w:t>
      </w:r>
    </w:p>
    <w:p w:rsidR="003E3241" w:rsidRDefault="00515E4E">
      <w:pPr>
        <w:spacing w:before="120" w:after="120" w:line="276" w:lineRule="auto"/>
        <w:ind w:left="857"/>
        <w:jc w:val="both"/>
      </w:pPr>
      <w:r>
        <w:rPr>
          <w:rFonts w:cs="Arial"/>
          <w:bCs/>
          <w:color w:val="000000"/>
          <w:szCs w:val="20"/>
        </w:rPr>
        <w:br/>
        <w:t xml:space="preserve">a) Número da PCDP, quando a demanda já tiver sido registrada no SCDP; </w:t>
      </w:r>
    </w:p>
    <w:p w:rsidR="003E3241" w:rsidRDefault="00515E4E">
      <w:pPr>
        <w:spacing w:before="120" w:after="120" w:line="276" w:lineRule="auto"/>
        <w:ind w:left="857"/>
        <w:jc w:val="both"/>
      </w:pPr>
      <w:r>
        <w:rPr>
          <w:rFonts w:cs="Arial"/>
          <w:bCs/>
          <w:color w:val="000000"/>
          <w:szCs w:val="20"/>
        </w:rPr>
        <w:t>b) Nome da UNIDADE SOLICITANTE, com e-mail, telefone e servidor responsável pela</w:t>
      </w:r>
      <w:r>
        <w:rPr>
          <w:rFonts w:cs="Arial"/>
          <w:bCs/>
          <w:color w:val="000000"/>
          <w:szCs w:val="20"/>
        </w:rPr>
        <w:br/>
      </w:r>
      <w:proofErr w:type="gramStart"/>
      <w:r>
        <w:rPr>
          <w:rFonts w:cs="Arial"/>
          <w:bCs/>
          <w:color w:val="000000"/>
          <w:szCs w:val="20"/>
        </w:rPr>
        <w:t>demanda;</w:t>
      </w:r>
      <w:r>
        <w:rPr>
          <w:rFonts w:cs="Arial"/>
          <w:bCs/>
          <w:color w:val="000000"/>
          <w:szCs w:val="20"/>
        </w:rPr>
        <w:br/>
        <w:t>c</w:t>
      </w:r>
      <w:proofErr w:type="gramEnd"/>
      <w:r>
        <w:rPr>
          <w:rFonts w:cs="Arial"/>
          <w:bCs/>
          <w:color w:val="000000"/>
          <w:szCs w:val="20"/>
        </w:rPr>
        <w:t>) Data prevista da partida;</w:t>
      </w:r>
    </w:p>
    <w:p w:rsidR="003E3241" w:rsidRDefault="00515E4E">
      <w:pPr>
        <w:spacing w:before="120" w:after="120" w:line="276" w:lineRule="auto"/>
        <w:ind w:left="857"/>
        <w:jc w:val="both"/>
      </w:pPr>
      <w:r>
        <w:rPr>
          <w:rFonts w:cs="Arial"/>
          <w:bCs/>
          <w:color w:val="000000"/>
          <w:szCs w:val="20"/>
        </w:rPr>
        <w:t>d) Data prevista do retorno;</w:t>
      </w:r>
    </w:p>
    <w:p w:rsidR="003E3241" w:rsidRDefault="00515E4E">
      <w:pPr>
        <w:spacing w:before="120" w:after="120" w:line="276" w:lineRule="auto"/>
        <w:ind w:left="857"/>
        <w:jc w:val="both"/>
      </w:pPr>
      <w:r>
        <w:rPr>
          <w:rFonts w:cs="Arial"/>
          <w:bCs/>
          <w:color w:val="000000"/>
          <w:szCs w:val="20"/>
        </w:rPr>
        <w:t>e) Cidade de origem;</w:t>
      </w:r>
    </w:p>
    <w:p w:rsidR="003E3241" w:rsidRDefault="00515E4E">
      <w:pPr>
        <w:spacing w:before="120" w:after="120" w:line="276" w:lineRule="auto"/>
        <w:ind w:left="857"/>
        <w:jc w:val="both"/>
      </w:pPr>
      <w:r>
        <w:rPr>
          <w:rFonts w:cs="Arial"/>
          <w:bCs/>
          <w:color w:val="000000"/>
          <w:szCs w:val="20"/>
        </w:rPr>
        <w:t>f) Cidade de destino;</w:t>
      </w:r>
    </w:p>
    <w:p w:rsidR="003E3241" w:rsidRDefault="00515E4E">
      <w:pPr>
        <w:spacing w:before="120" w:after="120" w:line="276" w:lineRule="auto"/>
        <w:ind w:left="857"/>
        <w:jc w:val="both"/>
      </w:pPr>
      <w:r>
        <w:rPr>
          <w:rFonts w:cs="Arial"/>
          <w:bCs/>
          <w:color w:val="000000"/>
          <w:szCs w:val="20"/>
        </w:rPr>
        <w:t>g) Nome completo do passageiro;</w:t>
      </w:r>
    </w:p>
    <w:p w:rsidR="003E3241" w:rsidRDefault="00515E4E">
      <w:pPr>
        <w:spacing w:before="120" w:after="120" w:line="276" w:lineRule="auto"/>
        <w:ind w:left="857"/>
        <w:jc w:val="both"/>
      </w:pPr>
      <w:r>
        <w:rPr>
          <w:rFonts w:cs="Arial"/>
          <w:bCs/>
          <w:color w:val="000000"/>
          <w:szCs w:val="20"/>
        </w:rPr>
        <w:t>h) Data de nascimento do passageiro;</w:t>
      </w:r>
    </w:p>
    <w:p w:rsidR="003E3241" w:rsidRDefault="00515E4E">
      <w:pPr>
        <w:spacing w:before="120" w:after="120" w:line="276" w:lineRule="auto"/>
        <w:ind w:left="857"/>
        <w:jc w:val="both"/>
      </w:pPr>
      <w:r>
        <w:rPr>
          <w:rFonts w:cs="Arial"/>
          <w:bCs/>
          <w:color w:val="000000"/>
          <w:szCs w:val="20"/>
        </w:rPr>
        <w:t>i) CPF do passageiro;</w:t>
      </w:r>
    </w:p>
    <w:p w:rsidR="003E3241" w:rsidRDefault="00515E4E">
      <w:pPr>
        <w:spacing w:before="120" w:after="120" w:line="276" w:lineRule="auto"/>
        <w:ind w:left="857"/>
        <w:jc w:val="both"/>
      </w:pPr>
      <w:r>
        <w:rPr>
          <w:rFonts w:cs="Arial"/>
          <w:bCs/>
          <w:color w:val="000000"/>
          <w:szCs w:val="20"/>
        </w:rPr>
        <w:t>j) Telefone para contato do passageiro;</w:t>
      </w:r>
    </w:p>
    <w:p w:rsidR="003E3241" w:rsidRDefault="00515E4E">
      <w:pPr>
        <w:spacing w:before="120" w:after="120" w:line="276" w:lineRule="auto"/>
        <w:ind w:left="857"/>
        <w:jc w:val="both"/>
      </w:pPr>
      <w:r>
        <w:rPr>
          <w:rFonts w:cs="Arial"/>
          <w:bCs/>
          <w:color w:val="000000"/>
          <w:szCs w:val="20"/>
        </w:rPr>
        <w:t>k) Endereço eletrônico do passageiro;</w:t>
      </w:r>
    </w:p>
    <w:p w:rsidR="003E3241" w:rsidRDefault="00515E4E">
      <w:pPr>
        <w:spacing w:before="120" w:after="120" w:line="276" w:lineRule="auto"/>
        <w:ind w:left="857"/>
        <w:jc w:val="both"/>
      </w:pPr>
      <w:r>
        <w:rPr>
          <w:rFonts w:cs="Arial"/>
          <w:bCs/>
          <w:color w:val="000000"/>
          <w:szCs w:val="20"/>
        </w:rPr>
        <w:t>l) Eventual deficiência do passageiro.</w:t>
      </w:r>
    </w:p>
    <w:p w:rsidR="003E3241" w:rsidRDefault="00515E4E">
      <w:pPr>
        <w:numPr>
          <w:ilvl w:val="1"/>
          <w:numId w:val="1"/>
        </w:numPr>
        <w:spacing w:before="120" w:after="120" w:line="276" w:lineRule="auto"/>
        <w:ind w:left="425" w:firstLine="0"/>
        <w:jc w:val="both"/>
      </w:pPr>
      <w:r>
        <w:rPr>
          <w:rFonts w:cs="Arial"/>
          <w:bCs/>
          <w:color w:val="000000"/>
          <w:szCs w:val="20"/>
        </w:rPr>
        <w:t>O resultado deverá ser apresentado em até 04:00 horas do pedido da cotação e</w:t>
      </w:r>
      <w:r>
        <w:rPr>
          <w:rFonts w:cs="Arial"/>
          <w:bCs/>
          <w:color w:val="000000"/>
          <w:szCs w:val="20"/>
        </w:rPr>
        <w:br/>
        <w:t>discriminado por trecho, contendo, além dos dados da solicitação de cotação, as seguintes</w:t>
      </w:r>
      <w:r>
        <w:rPr>
          <w:rFonts w:cs="Arial"/>
          <w:bCs/>
          <w:color w:val="000000"/>
          <w:szCs w:val="20"/>
        </w:rPr>
        <w:br/>
        <w:t>informações:</w:t>
      </w:r>
      <w:r>
        <w:rPr>
          <w:rFonts w:cs="Arial"/>
          <w:bCs/>
          <w:color w:val="000000"/>
          <w:szCs w:val="20"/>
        </w:rPr>
        <w:br/>
        <w:t>a) Companhia aérea;</w:t>
      </w:r>
    </w:p>
    <w:p w:rsidR="003E3241" w:rsidRDefault="00515E4E">
      <w:pPr>
        <w:spacing w:before="120" w:after="120" w:line="276" w:lineRule="auto"/>
        <w:ind w:left="857"/>
        <w:jc w:val="both"/>
      </w:pPr>
      <w:r>
        <w:rPr>
          <w:rFonts w:cs="Arial"/>
          <w:bCs/>
          <w:color w:val="000000"/>
          <w:szCs w:val="20"/>
        </w:rPr>
        <w:t>b) País/cidades de origem e destino;</w:t>
      </w:r>
    </w:p>
    <w:p w:rsidR="003E3241" w:rsidRDefault="00515E4E">
      <w:pPr>
        <w:spacing w:before="120" w:after="120" w:line="276" w:lineRule="auto"/>
        <w:ind w:left="857"/>
        <w:jc w:val="both"/>
      </w:pPr>
      <w:r>
        <w:rPr>
          <w:rFonts w:cs="Arial"/>
          <w:bCs/>
          <w:color w:val="000000"/>
          <w:szCs w:val="20"/>
        </w:rPr>
        <w:t>c) Duração do voo;</w:t>
      </w:r>
    </w:p>
    <w:p w:rsidR="003E3241" w:rsidRDefault="00515E4E">
      <w:pPr>
        <w:spacing w:before="120" w:after="120" w:line="276" w:lineRule="auto"/>
        <w:ind w:left="857"/>
        <w:jc w:val="both"/>
      </w:pPr>
      <w:r>
        <w:rPr>
          <w:rFonts w:cs="Arial"/>
          <w:bCs/>
          <w:color w:val="000000"/>
          <w:szCs w:val="20"/>
        </w:rPr>
        <w:t>d) Quantidade e duração das escalas/conexões, se houver;</w:t>
      </w:r>
    </w:p>
    <w:p w:rsidR="003E3241" w:rsidRDefault="00515E4E">
      <w:pPr>
        <w:spacing w:before="120" w:after="120" w:line="276" w:lineRule="auto"/>
        <w:ind w:left="857"/>
        <w:jc w:val="both"/>
      </w:pPr>
      <w:r>
        <w:rPr>
          <w:rFonts w:cs="Arial"/>
          <w:bCs/>
          <w:color w:val="000000"/>
          <w:szCs w:val="20"/>
        </w:rPr>
        <w:t>e) Datas e horários do voo e aeroportos utilizados;</w:t>
      </w:r>
    </w:p>
    <w:p w:rsidR="003E3241" w:rsidRDefault="00515E4E">
      <w:pPr>
        <w:spacing w:before="120" w:after="120" w:line="276" w:lineRule="auto"/>
        <w:ind w:left="857"/>
        <w:jc w:val="both"/>
      </w:pPr>
      <w:r>
        <w:rPr>
          <w:rFonts w:cs="Arial"/>
          <w:bCs/>
          <w:color w:val="000000"/>
          <w:szCs w:val="20"/>
        </w:rPr>
        <w:t>f) Valor da TARIFA;</w:t>
      </w:r>
    </w:p>
    <w:p w:rsidR="003E3241" w:rsidRDefault="00515E4E">
      <w:pPr>
        <w:spacing w:before="120" w:after="120" w:line="276" w:lineRule="auto"/>
        <w:ind w:left="857"/>
        <w:jc w:val="both"/>
      </w:pPr>
      <w:r>
        <w:rPr>
          <w:rFonts w:cs="Arial"/>
          <w:bCs/>
          <w:color w:val="000000"/>
          <w:szCs w:val="20"/>
        </w:rPr>
        <w:t>g) Valor da TAXA DE EMBARQUE.</w:t>
      </w:r>
    </w:p>
    <w:p w:rsidR="003E3241" w:rsidRDefault="00515E4E">
      <w:pPr>
        <w:spacing w:before="120" w:after="120" w:line="276" w:lineRule="auto"/>
        <w:ind w:left="857"/>
        <w:jc w:val="both"/>
      </w:pPr>
      <w:r>
        <w:rPr>
          <w:rFonts w:cs="Arial"/>
          <w:bCs/>
          <w:color w:val="000000"/>
          <w:szCs w:val="20"/>
        </w:rPr>
        <w:br/>
        <w:t>4.20 A reserva para emissão de BILHETE DE PASSAGEM deverá ser realizada pela</w:t>
      </w:r>
      <w:r>
        <w:rPr>
          <w:rFonts w:cs="Arial"/>
          <w:bCs/>
          <w:color w:val="000000"/>
          <w:szCs w:val="20"/>
        </w:rPr>
        <w:br/>
        <w:t>CONTRATADA, discriminada por TRECHO e observadas as disposições dos subitens que dispõem as condições gerais da contratação, com base nas informações de cotação contidas na etapa anterior.</w:t>
      </w:r>
    </w:p>
    <w:p w:rsidR="003E3241" w:rsidRDefault="00515E4E">
      <w:pPr>
        <w:spacing w:before="120" w:after="120" w:line="276" w:lineRule="auto"/>
        <w:ind w:left="857"/>
        <w:jc w:val="both"/>
      </w:pPr>
      <w:r>
        <w:rPr>
          <w:rFonts w:cs="Arial"/>
          <w:bCs/>
          <w:color w:val="000000"/>
          <w:szCs w:val="20"/>
        </w:rPr>
        <w:br/>
        <w:t>4.21 A CONTRATADA apresentará pelo SCDP, e-mail ou telefone, a reserva contendo o</w:t>
      </w:r>
      <w:r>
        <w:rPr>
          <w:rFonts w:cs="Arial"/>
          <w:bCs/>
          <w:color w:val="000000"/>
          <w:szCs w:val="20"/>
        </w:rPr>
        <w:br/>
      </w:r>
      <w:r>
        <w:rPr>
          <w:rFonts w:cs="Arial"/>
          <w:bCs/>
          <w:color w:val="000000"/>
          <w:szCs w:val="20"/>
        </w:rPr>
        <w:lastRenderedPageBreak/>
        <w:t>LOCALIZADOR, a data e hora de validade da reserva e demais dados contidos na cotação</w:t>
      </w:r>
      <w:r>
        <w:rPr>
          <w:rFonts w:cs="Arial"/>
          <w:bCs/>
          <w:color w:val="000000"/>
          <w:szCs w:val="20"/>
        </w:rPr>
        <w:br/>
        <w:t>para a UNIDADE SOLICITANTE, visando à necessária aprovação.</w:t>
      </w:r>
    </w:p>
    <w:p w:rsidR="003E3241" w:rsidRDefault="00515E4E">
      <w:pPr>
        <w:numPr>
          <w:ilvl w:val="1"/>
          <w:numId w:val="1"/>
        </w:numPr>
        <w:spacing w:before="120" w:after="120" w:line="276" w:lineRule="auto"/>
        <w:ind w:left="425" w:firstLine="0"/>
        <w:jc w:val="both"/>
      </w:pPr>
      <w:r>
        <w:rPr>
          <w:rFonts w:cs="Arial"/>
          <w:bCs/>
          <w:color w:val="000000"/>
          <w:szCs w:val="20"/>
        </w:rPr>
        <w:t>A emissão será realizada pela CONTRATADA observando as disposições dos subitens</w:t>
      </w:r>
      <w:r>
        <w:rPr>
          <w:rFonts w:cs="Arial"/>
          <w:bCs/>
          <w:color w:val="000000"/>
          <w:szCs w:val="20"/>
        </w:rPr>
        <w:br/>
        <w:t>referentes às condições gerais da contratação, com base nas informações de reserva contidas na etapa anterior.</w:t>
      </w:r>
    </w:p>
    <w:p w:rsidR="003E3241" w:rsidRDefault="00515E4E">
      <w:pPr>
        <w:numPr>
          <w:ilvl w:val="1"/>
          <w:numId w:val="1"/>
        </w:numPr>
        <w:spacing w:before="120" w:after="120" w:line="276" w:lineRule="auto"/>
        <w:ind w:left="425" w:firstLine="0"/>
        <w:jc w:val="both"/>
      </w:pPr>
      <w:r>
        <w:rPr>
          <w:rFonts w:cs="Arial"/>
          <w:bCs/>
          <w:color w:val="000000"/>
          <w:szCs w:val="20"/>
        </w:rPr>
        <w:t>Havendo cancelamento em virtude da expiração do prazo da reserva e caso não seja</w:t>
      </w:r>
      <w:r>
        <w:rPr>
          <w:rFonts w:cs="Arial"/>
          <w:bCs/>
          <w:color w:val="000000"/>
          <w:szCs w:val="20"/>
        </w:rPr>
        <w:br/>
        <w:t>possível reativá-la nos mesmos valores, o procedimento visando à emissão deve ser reiniciado.</w:t>
      </w:r>
    </w:p>
    <w:p w:rsidR="003E3241" w:rsidRDefault="00515E4E">
      <w:pPr>
        <w:numPr>
          <w:ilvl w:val="1"/>
          <w:numId w:val="1"/>
        </w:numPr>
        <w:spacing w:before="120" w:after="120" w:line="276" w:lineRule="auto"/>
        <w:ind w:left="425" w:firstLine="0"/>
        <w:jc w:val="both"/>
      </w:pPr>
      <w:r>
        <w:rPr>
          <w:rFonts w:cs="Arial"/>
          <w:bCs/>
          <w:color w:val="000000"/>
          <w:szCs w:val="20"/>
        </w:rPr>
        <w:t>A informação do BILHETE DE PASSAGEM emitido será enviada pela</w:t>
      </w:r>
      <w:r>
        <w:rPr>
          <w:rFonts w:cs="Arial"/>
          <w:bCs/>
          <w:color w:val="000000"/>
          <w:szCs w:val="20"/>
        </w:rPr>
        <w:br/>
        <w:t>CONTRATADA à UNIDADE SOLICITANTE, para conferência e cadastramento no SCDP e</w:t>
      </w:r>
      <w:r>
        <w:rPr>
          <w:rFonts w:cs="Arial"/>
          <w:bCs/>
          <w:color w:val="000000"/>
          <w:szCs w:val="20"/>
        </w:rPr>
        <w:br/>
        <w:t>envio para o passageiro.</w:t>
      </w:r>
    </w:p>
    <w:p w:rsidR="003E3241" w:rsidRDefault="00515E4E">
      <w:pPr>
        <w:numPr>
          <w:ilvl w:val="1"/>
          <w:numId w:val="1"/>
        </w:numPr>
        <w:spacing w:before="120" w:after="120" w:line="276" w:lineRule="auto"/>
        <w:ind w:left="425" w:firstLine="0"/>
        <w:jc w:val="both"/>
      </w:pPr>
      <w:r>
        <w:rPr>
          <w:rFonts w:cs="Arial"/>
          <w:bCs/>
          <w:color w:val="000000"/>
          <w:szCs w:val="20"/>
        </w:rPr>
        <w:t xml:space="preserve">A alteração de BILHETE DE PASSAGEM deve ser precedida de nova cotação e </w:t>
      </w:r>
      <w:proofErr w:type="gramStart"/>
      <w:r>
        <w:rPr>
          <w:rFonts w:cs="Arial"/>
          <w:bCs/>
          <w:color w:val="000000"/>
          <w:szCs w:val="20"/>
        </w:rPr>
        <w:t>reserva,</w:t>
      </w:r>
      <w:r>
        <w:rPr>
          <w:rFonts w:cs="Arial"/>
          <w:bCs/>
          <w:color w:val="000000"/>
          <w:szCs w:val="20"/>
        </w:rPr>
        <w:br/>
        <w:t>visando</w:t>
      </w:r>
      <w:proofErr w:type="gramEnd"/>
      <w:r>
        <w:rPr>
          <w:rFonts w:cs="Arial"/>
          <w:bCs/>
          <w:color w:val="000000"/>
          <w:szCs w:val="20"/>
        </w:rPr>
        <w:t xml:space="preserve"> subsidiar a decisão sobre a alteração ou cancelamento seguido de nova emissão, o que for mais vantajoso para a administração.</w:t>
      </w:r>
    </w:p>
    <w:p w:rsidR="003E3241" w:rsidRDefault="00515E4E">
      <w:pPr>
        <w:numPr>
          <w:ilvl w:val="1"/>
          <w:numId w:val="1"/>
        </w:numPr>
        <w:spacing w:before="120" w:after="120" w:line="276" w:lineRule="auto"/>
        <w:ind w:left="425" w:firstLine="0"/>
        <w:jc w:val="both"/>
      </w:pPr>
      <w:r>
        <w:rPr>
          <w:rFonts w:cs="Arial"/>
          <w:bCs/>
          <w:color w:val="000000"/>
          <w:szCs w:val="20"/>
        </w:rPr>
        <w:t xml:space="preserve"> As alterações de BILHETES DE PASSAGEM serão requeridas pela UNIDADE</w:t>
      </w:r>
      <w:r>
        <w:rPr>
          <w:rFonts w:cs="Arial"/>
          <w:bCs/>
          <w:color w:val="000000"/>
          <w:szCs w:val="20"/>
        </w:rPr>
        <w:br/>
        <w:t>SOLICITANTE, pelo SCDP, por E-MAIL ou telefone, discriminadas por trecho.</w:t>
      </w:r>
    </w:p>
    <w:p w:rsidR="003E3241" w:rsidRDefault="00515E4E">
      <w:pPr>
        <w:numPr>
          <w:ilvl w:val="1"/>
          <w:numId w:val="1"/>
        </w:numPr>
        <w:spacing w:before="120" w:after="120" w:line="276" w:lineRule="auto"/>
        <w:ind w:left="425" w:firstLine="0"/>
        <w:jc w:val="both"/>
      </w:pPr>
      <w:r>
        <w:rPr>
          <w:rFonts w:cs="Arial"/>
          <w:bCs/>
          <w:color w:val="000000"/>
          <w:szCs w:val="20"/>
        </w:rPr>
        <w:t xml:space="preserve"> Caso a alteração possua mudança ou inclusão de destinos, a CONTRATADA receberá</w:t>
      </w:r>
      <w:r>
        <w:rPr>
          <w:rFonts w:cs="Arial"/>
          <w:bCs/>
          <w:color w:val="000000"/>
          <w:szCs w:val="20"/>
        </w:rPr>
        <w:br/>
        <w:t>solicitação de nova assessoria para indicação das opções que melhor atendam à demanda.</w:t>
      </w:r>
    </w:p>
    <w:p w:rsidR="003E3241" w:rsidRDefault="00515E4E">
      <w:pPr>
        <w:numPr>
          <w:ilvl w:val="1"/>
          <w:numId w:val="1"/>
        </w:numPr>
        <w:spacing w:before="120" w:after="120" w:line="276" w:lineRule="auto"/>
        <w:ind w:left="425" w:firstLine="0"/>
        <w:jc w:val="both"/>
      </w:pPr>
      <w:r>
        <w:rPr>
          <w:rFonts w:cs="Arial"/>
          <w:bCs/>
          <w:color w:val="000000"/>
          <w:szCs w:val="20"/>
        </w:rPr>
        <w:t xml:space="preserve"> A alteração dependerá da disponibilidade de assentos e poderá ensejar em aplicação de multas e eventuais diferenças tarifárias estabelecidas pela companhia aérea.</w:t>
      </w:r>
    </w:p>
    <w:p w:rsidR="003E3241" w:rsidRDefault="00515E4E">
      <w:pPr>
        <w:numPr>
          <w:ilvl w:val="1"/>
          <w:numId w:val="1"/>
        </w:numPr>
        <w:spacing w:before="120" w:after="120" w:line="276" w:lineRule="auto"/>
        <w:ind w:left="425" w:firstLine="0"/>
        <w:jc w:val="both"/>
      </w:pPr>
      <w:r>
        <w:rPr>
          <w:rFonts w:cs="Arial"/>
          <w:bCs/>
          <w:color w:val="000000"/>
          <w:szCs w:val="20"/>
        </w:rPr>
        <w:t xml:space="preserve"> Imediatamente após a alteração que resulte em crédito, situação na qual o valor do BILHETE DE PASSAGEM original é superior à soma da multa e da diferença tarifária, a CONTRATADA deverá Requerer, imediata e formalmente, o reembolso dos valores aos quais a CONTRATANTE tem direito, para que seja efetuada a glosa do valor em fatura, mediante apresentação de nota crédito e comprovante das companhias aéreas, discriminadas por UNIDADE SOLICITANTE.</w:t>
      </w:r>
    </w:p>
    <w:p w:rsidR="003E3241" w:rsidRDefault="00515E4E">
      <w:pPr>
        <w:numPr>
          <w:ilvl w:val="1"/>
          <w:numId w:val="1"/>
        </w:numPr>
        <w:spacing w:before="120" w:after="120" w:line="276" w:lineRule="auto"/>
        <w:ind w:left="425" w:firstLine="0"/>
        <w:jc w:val="both"/>
      </w:pPr>
      <w:r>
        <w:rPr>
          <w:rFonts w:cs="Arial"/>
          <w:bCs/>
          <w:color w:val="000000"/>
          <w:szCs w:val="20"/>
        </w:rPr>
        <w:t xml:space="preserve"> A CONTRATANTE efetuará a conferência das informações e a consequente glosa do valor a que tem direito, no momento em que for viável e possível, levando em consideração o valor da fatura e o tempo necessário para o término da conferência. </w:t>
      </w:r>
      <w:r>
        <w:rPr>
          <w:rFonts w:cs="Arial"/>
          <w:bCs/>
          <w:color w:val="000000"/>
          <w:szCs w:val="20"/>
        </w:rPr>
        <w:br/>
      </w:r>
    </w:p>
    <w:p w:rsidR="003E3241" w:rsidRDefault="00515E4E">
      <w:pPr>
        <w:numPr>
          <w:ilvl w:val="1"/>
          <w:numId w:val="1"/>
        </w:numPr>
        <w:spacing w:before="120" w:after="120" w:line="276" w:lineRule="auto"/>
        <w:ind w:left="425" w:firstLine="0"/>
        <w:jc w:val="both"/>
      </w:pPr>
      <w:r>
        <w:rPr>
          <w:rFonts w:cs="Arial"/>
          <w:bCs/>
          <w:color w:val="000000"/>
          <w:szCs w:val="20"/>
        </w:rPr>
        <w:t xml:space="preserve"> A informação de cancelamento será fornecida pela CONTRATANTE à CENTRAL</w:t>
      </w:r>
      <w:r>
        <w:rPr>
          <w:rFonts w:cs="Arial"/>
          <w:bCs/>
          <w:color w:val="000000"/>
          <w:szCs w:val="20"/>
        </w:rPr>
        <w:br/>
        <w:t>DE ATENDIMENTO da CONTRATADA, pelo SCDP, por e-mail ou telefone, com base nas</w:t>
      </w:r>
      <w:r>
        <w:rPr>
          <w:rFonts w:cs="Arial"/>
          <w:bCs/>
          <w:color w:val="000000"/>
          <w:szCs w:val="20"/>
        </w:rPr>
        <w:br/>
        <w:t>informações do BILHETE DE PASSAGEM emitido.</w:t>
      </w:r>
    </w:p>
    <w:p w:rsidR="003E3241" w:rsidRDefault="00515E4E">
      <w:pPr>
        <w:numPr>
          <w:ilvl w:val="1"/>
          <w:numId w:val="1"/>
        </w:numPr>
        <w:spacing w:before="120" w:after="120" w:line="276" w:lineRule="auto"/>
        <w:ind w:left="425" w:firstLine="0"/>
        <w:jc w:val="both"/>
      </w:pPr>
      <w:r>
        <w:rPr>
          <w:rFonts w:cs="Arial"/>
          <w:bCs/>
          <w:color w:val="000000"/>
          <w:szCs w:val="20"/>
        </w:rPr>
        <w:t xml:space="preserve"> Após o recebimento da informação acima, a CONTRATADA deve efetuar o</w:t>
      </w:r>
      <w:r>
        <w:rPr>
          <w:rFonts w:cs="Arial"/>
          <w:bCs/>
          <w:color w:val="000000"/>
          <w:szCs w:val="20"/>
        </w:rPr>
        <w:br/>
        <w:t xml:space="preserve">cancelamento do BILHETE DE PASSAGEM, no prazo máximo de 30 (trinta) </w:t>
      </w:r>
      <w:proofErr w:type="gramStart"/>
      <w:r>
        <w:rPr>
          <w:rFonts w:cs="Arial"/>
          <w:bCs/>
          <w:color w:val="000000"/>
          <w:szCs w:val="20"/>
        </w:rPr>
        <w:t>minutos,</w:t>
      </w:r>
      <w:r>
        <w:rPr>
          <w:rFonts w:cs="Arial"/>
          <w:bCs/>
          <w:color w:val="000000"/>
          <w:szCs w:val="20"/>
        </w:rPr>
        <w:br/>
        <w:t>objetivando</w:t>
      </w:r>
      <w:proofErr w:type="gramEnd"/>
      <w:r>
        <w:rPr>
          <w:rFonts w:cs="Arial"/>
          <w:bCs/>
          <w:color w:val="000000"/>
          <w:szCs w:val="20"/>
        </w:rPr>
        <w:t xml:space="preserve"> a isenção da cobrança de taxa de NO-SHOW, quando possível, de acordo com as</w:t>
      </w:r>
      <w:r>
        <w:rPr>
          <w:rFonts w:cs="Arial"/>
          <w:bCs/>
          <w:color w:val="000000"/>
          <w:szCs w:val="20"/>
        </w:rPr>
        <w:br/>
        <w:t>regras da companhia aérea.</w:t>
      </w:r>
    </w:p>
    <w:p w:rsidR="003E3241" w:rsidRDefault="00515E4E">
      <w:pPr>
        <w:numPr>
          <w:ilvl w:val="1"/>
          <w:numId w:val="1"/>
        </w:numPr>
        <w:spacing w:before="120" w:after="120" w:line="276" w:lineRule="auto"/>
        <w:ind w:left="425" w:firstLine="0"/>
        <w:jc w:val="both"/>
      </w:pPr>
      <w:r>
        <w:rPr>
          <w:rFonts w:cs="Arial"/>
          <w:bCs/>
          <w:color w:val="000000"/>
          <w:szCs w:val="20"/>
        </w:rPr>
        <w:t xml:space="preserve"> Todas as solicitações de cancelamento devem constar no relatório para controle dos</w:t>
      </w:r>
      <w:r>
        <w:rPr>
          <w:rFonts w:cs="Arial"/>
          <w:bCs/>
          <w:color w:val="000000"/>
          <w:szCs w:val="20"/>
        </w:rPr>
        <w:br/>
        <w:t>BILHETES DE PASSAGEM passíveis de reembolso.</w:t>
      </w:r>
    </w:p>
    <w:p w:rsidR="003E3241" w:rsidRDefault="003E3241">
      <w:pPr>
        <w:spacing w:before="120" w:after="120" w:line="276" w:lineRule="auto"/>
        <w:ind w:left="857"/>
        <w:jc w:val="both"/>
        <w:rPr>
          <w:rFonts w:cs="Arial"/>
          <w:bCs/>
          <w:color w:val="000000"/>
          <w:szCs w:val="20"/>
        </w:rPr>
      </w:pPr>
    </w:p>
    <w:p w:rsidR="003E3241" w:rsidRDefault="00515E4E">
      <w:pPr>
        <w:numPr>
          <w:ilvl w:val="1"/>
          <w:numId w:val="1"/>
        </w:numPr>
        <w:spacing w:before="120" w:after="120" w:line="276" w:lineRule="auto"/>
        <w:ind w:left="425" w:firstLine="0"/>
        <w:jc w:val="both"/>
      </w:pPr>
      <w:proofErr w:type="gramStart"/>
      <w:r>
        <w:rPr>
          <w:rFonts w:cs="Arial"/>
          <w:bCs/>
          <w:color w:val="000000"/>
          <w:szCs w:val="20"/>
        </w:rPr>
        <w:t>O  Cancelamento</w:t>
      </w:r>
      <w:proofErr w:type="gramEnd"/>
      <w:r>
        <w:rPr>
          <w:rFonts w:cs="Arial"/>
          <w:bCs/>
          <w:color w:val="000000"/>
          <w:szCs w:val="20"/>
        </w:rPr>
        <w:t xml:space="preserve"> originado de demanda de alteração: ocorre em duas situações: </w:t>
      </w:r>
    </w:p>
    <w:p w:rsidR="003E3241" w:rsidRDefault="00515E4E">
      <w:pPr>
        <w:spacing w:before="120" w:after="120" w:line="276" w:lineRule="auto"/>
        <w:ind w:left="857"/>
        <w:jc w:val="both"/>
      </w:pPr>
      <w:r>
        <w:rPr>
          <w:rFonts w:cs="Arial"/>
          <w:bCs/>
          <w:color w:val="000000"/>
          <w:szCs w:val="20"/>
        </w:rPr>
        <w:lastRenderedPageBreak/>
        <w:t xml:space="preserve">a) analisadas as cotações disponibilizadas pela contratada, a UNIDADE SOLICITANTE verifica que há melhor relação custo x benefício com nova emissão, e não com a alteração do BILHETE DE PASSAGEM; e </w:t>
      </w:r>
    </w:p>
    <w:p w:rsidR="003E3241" w:rsidRDefault="00515E4E">
      <w:pPr>
        <w:spacing w:before="120" w:after="120" w:line="276" w:lineRule="auto"/>
        <w:ind w:left="857"/>
        <w:jc w:val="both"/>
      </w:pPr>
      <w:r>
        <w:rPr>
          <w:rFonts w:cs="Arial"/>
          <w:bCs/>
          <w:color w:val="000000"/>
          <w:szCs w:val="20"/>
        </w:rPr>
        <w:t>b) inexistência de voos que permitam a alteração do BILHETE DE PASSAGEM já emitido.</w:t>
      </w:r>
      <w:r>
        <w:rPr>
          <w:rFonts w:cs="Arial"/>
          <w:bCs/>
          <w:color w:val="000000"/>
          <w:szCs w:val="20"/>
        </w:rPr>
        <w:br/>
        <w:t>Para as situações acima, a CONTRATADA deve efetuar o cancelamento do</w:t>
      </w:r>
      <w:r>
        <w:rPr>
          <w:rFonts w:cs="Arial"/>
          <w:bCs/>
          <w:color w:val="000000"/>
          <w:szCs w:val="20"/>
        </w:rPr>
        <w:br/>
        <w:t>BILHETE DE PASSAGEM e iniciar o processo de nova emissão, a partir da etapa de</w:t>
      </w:r>
      <w:r>
        <w:rPr>
          <w:rFonts w:cs="Arial"/>
          <w:bCs/>
          <w:color w:val="000000"/>
          <w:szCs w:val="20"/>
        </w:rPr>
        <w:br/>
        <w:t>assessoria, informando nova cotação do voo pretendido, para escolha da melhor opção e</w:t>
      </w:r>
      <w:r>
        <w:rPr>
          <w:rFonts w:cs="Arial"/>
          <w:bCs/>
          <w:color w:val="000000"/>
          <w:szCs w:val="20"/>
        </w:rPr>
        <w:br/>
        <w:t>posterior aprovação, cabendo nesse caso cobrança de remuneração pela nova emissão.</w:t>
      </w:r>
    </w:p>
    <w:p w:rsidR="003E3241" w:rsidRDefault="00515E4E">
      <w:pPr>
        <w:numPr>
          <w:ilvl w:val="1"/>
          <w:numId w:val="1"/>
        </w:numPr>
        <w:spacing w:before="120" w:after="120" w:line="276" w:lineRule="auto"/>
        <w:ind w:left="425" w:firstLine="0"/>
        <w:jc w:val="both"/>
      </w:pPr>
      <w:r>
        <w:rPr>
          <w:rFonts w:cs="Arial"/>
          <w:bCs/>
          <w:color w:val="000000"/>
          <w:szCs w:val="20"/>
        </w:rPr>
        <w:t>A solicitação de cancelamento será fornecida pela CONTRATANTE à</w:t>
      </w:r>
      <w:r>
        <w:rPr>
          <w:rFonts w:cs="Arial"/>
          <w:bCs/>
          <w:color w:val="000000"/>
          <w:szCs w:val="20"/>
        </w:rPr>
        <w:br/>
        <w:t>CONTRATADA, pelo SCDP, por e-mail ou telefone, com base nas informações do BILHETE</w:t>
      </w:r>
      <w:r>
        <w:rPr>
          <w:rFonts w:cs="Arial"/>
          <w:bCs/>
          <w:color w:val="000000"/>
          <w:szCs w:val="20"/>
        </w:rPr>
        <w:br/>
        <w:t>DE PASSAGEM emitido.</w:t>
      </w:r>
    </w:p>
    <w:p w:rsidR="003E3241" w:rsidRDefault="00515E4E">
      <w:pPr>
        <w:numPr>
          <w:ilvl w:val="1"/>
          <w:numId w:val="1"/>
        </w:numPr>
        <w:spacing w:before="120" w:after="120" w:line="276" w:lineRule="auto"/>
        <w:ind w:left="425" w:firstLine="0"/>
        <w:jc w:val="both"/>
      </w:pPr>
      <w:proofErr w:type="gramStart"/>
      <w:r>
        <w:rPr>
          <w:rFonts w:cs="Arial"/>
          <w:bCs/>
          <w:color w:val="000000"/>
          <w:szCs w:val="20"/>
        </w:rPr>
        <w:t>o</w:t>
      </w:r>
      <w:proofErr w:type="gramEnd"/>
      <w:r>
        <w:rPr>
          <w:rFonts w:cs="Arial"/>
          <w:bCs/>
          <w:color w:val="000000"/>
          <w:szCs w:val="20"/>
        </w:rPr>
        <w:t xml:space="preserve"> reembolso dos créditos provenientes da passagem cancelada. Isso</w:t>
      </w:r>
      <w:r>
        <w:rPr>
          <w:rFonts w:cs="Arial"/>
          <w:bCs/>
          <w:color w:val="000000"/>
          <w:szCs w:val="20"/>
        </w:rPr>
        <w:br/>
        <w:t>representa, no mínimo, o valor da taxa de embarque.</w:t>
      </w:r>
    </w:p>
    <w:p w:rsidR="003E3241" w:rsidRDefault="00515E4E">
      <w:pPr>
        <w:numPr>
          <w:ilvl w:val="1"/>
          <w:numId w:val="1"/>
        </w:numPr>
        <w:spacing w:before="120" w:after="120" w:line="276" w:lineRule="auto"/>
        <w:ind w:left="425" w:firstLine="0"/>
        <w:jc w:val="both"/>
      </w:pPr>
      <w:r>
        <w:rPr>
          <w:rFonts w:cs="Arial"/>
          <w:bCs/>
          <w:color w:val="000000"/>
          <w:szCs w:val="20"/>
        </w:rPr>
        <w:t>A CONTRATADA deve adotar as medidas necessárias para a efetivação do</w:t>
      </w:r>
      <w:r>
        <w:rPr>
          <w:rFonts w:cs="Arial"/>
          <w:bCs/>
          <w:color w:val="000000"/>
          <w:szCs w:val="20"/>
        </w:rPr>
        <w:br/>
        <w:t>reembolso tão logo lhe seja solicitado o cancelamento do BILHETE DE PASSAGEM ou</w:t>
      </w:r>
      <w:r>
        <w:rPr>
          <w:rFonts w:cs="Arial"/>
          <w:bCs/>
          <w:color w:val="000000"/>
          <w:szCs w:val="20"/>
        </w:rPr>
        <w:br/>
        <w:t>quando da ocorrência de NO-SHOW.</w:t>
      </w:r>
    </w:p>
    <w:p w:rsidR="003E3241" w:rsidRDefault="00515E4E">
      <w:pPr>
        <w:numPr>
          <w:ilvl w:val="1"/>
          <w:numId w:val="1"/>
        </w:numPr>
        <w:spacing w:before="120" w:after="120" w:line="276" w:lineRule="auto"/>
        <w:ind w:left="425" w:firstLine="0"/>
        <w:jc w:val="both"/>
      </w:pPr>
      <w:r>
        <w:rPr>
          <w:rFonts w:cs="Arial"/>
          <w:bCs/>
          <w:color w:val="000000"/>
          <w:szCs w:val="20"/>
        </w:rPr>
        <w:t>O reembolso do BILHETE DE PASSAGEM se dará por intermédio de glosa do</w:t>
      </w:r>
      <w:r>
        <w:rPr>
          <w:rFonts w:cs="Arial"/>
          <w:bCs/>
          <w:color w:val="000000"/>
          <w:szCs w:val="20"/>
        </w:rPr>
        <w:br/>
        <w:t>valor em fatura, mediante apresentação de nota crédito e detalhamento das regras aplicadas</w:t>
      </w:r>
      <w:r>
        <w:rPr>
          <w:rFonts w:cs="Arial"/>
          <w:bCs/>
          <w:color w:val="000000"/>
          <w:szCs w:val="20"/>
        </w:rPr>
        <w:br/>
        <w:t>pela companhia aérea, discriminada por UNIDADE SOLICITANTE.</w:t>
      </w:r>
    </w:p>
    <w:p w:rsidR="003E3241" w:rsidRDefault="00515E4E">
      <w:pPr>
        <w:numPr>
          <w:ilvl w:val="1"/>
          <w:numId w:val="1"/>
        </w:numPr>
        <w:spacing w:before="120" w:after="120" w:line="276" w:lineRule="auto"/>
        <w:ind w:left="425" w:firstLine="0"/>
        <w:jc w:val="both"/>
      </w:pPr>
      <w:r>
        <w:rPr>
          <w:rFonts w:cs="Arial"/>
          <w:bCs/>
          <w:color w:val="000000"/>
          <w:szCs w:val="20"/>
        </w:rPr>
        <w:t>A CONTRATADA deve gerar relatório mensal de todos os BILHETES DE</w:t>
      </w:r>
      <w:r>
        <w:rPr>
          <w:rFonts w:cs="Arial"/>
          <w:bCs/>
          <w:color w:val="000000"/>
          <w:szCs w:val="20"/>
        </w:rPr>
        <w:br/>
        <w:t>PASSAGEM cancelados, alterados, não utilizados e/ou reembolsados. O relatório deve ser</w:t>
      </w:r>
      <w:r>
        <w:rPr>
          <w:rFonts w:cs="Arial"/>
          <w:bCs/>
          <w:color w:val="000000"/>
          <w:szCs w:val="20"/>
        </w:rPr>
        <w:br/>
        <w:t xml:space="preserve">apresentado juntamente com os respectivos comprovantes emitidos pelas companhias </w:t>
      </w:r>
      <w:proofErr w:type="gramStart"/>
      <w:r>
        <w:rPr>
          <w:rFonts w:cs="Arial"/>
          <w:bCs/>
          <w:color w:val="000000"/>
          <w:szCs w:val="20"/>
        </w:rPr>
        <w:t>aéreas,</w:t>
      </w:r>
      <w:r>
        <w:rPr>
          <w:rFonts w:cs="Arial"/>
          <w:bCs/>
          <w:color w:val="000000"/>
          <w:szCs w:val="20"/>
        </w:rPr>
        <w:br/>
        <w:t>contendo</w:t>
      </w:r>
      <w:proofErr w:type="gramEnd"/>
      <w:r>
        <w:rPr>
          <w:rFonts w:cs="Arial"/>
          <w:bCs/>
          <w:color w:val="000000"/>
          <w:szCs w:val="20"/>
        </w:rPr>
        <w:t xml:space="preserve"> no mínimo:</w:t>
      </w:r>
    </w:p>
    <w:p w:rsidR="003E3241" w:rsidRDefault="00515E4E">
      <w:pPr>
        <w:spacing w:before="120" w:after="120" w:line="276" w:lineRule="auto"/>
        <w:ind w:left="857"/>
        <w:jc w:val="both"/>
      </w:pPr>
      <w:r>
        <w:rPr>
          <w:rFonts w:cs="Arial"/>
          <w:bCs/>
          <w:color w:val="000000"/>
          <w:szCs w:val="20"/>
        </w:rPr>
        <w:br/>
        <w:t>a) UNIDADE SOLICITANTE</w:t>
      </w:r>
    </w:p>
    <w:p w:rsidR="003E3241" w:rsidRDefault="00515E4E">
      <w:pPr>
        <w:spacing w:before="120" w:after="120" w:line="276" w:lineRule="auto"/>
        <w:ind w:left="857"/>
        <w:jc w:val="both"/>
      </w:pPr>
      <w:r>
        <w:rPr>
          <w:rFonts w:cs="Arial"/>
          <w:bCs/>
          <w:color w:val="000000"/>
          <w:szCs w:val="20"/>
        </w:rPr>
        <w:t>b) dados do BILHETE DE PASSAGEM: nome do passageiro, origem/destino, data do</w:t>
      </w:r>
      <w:r>
        <w:rPr>
          <w:rFonts w:cs="Arial"/>
          <w:bCs/>
          <w:color w:val="000000"/>
          <w:szCs w:val="20"/>
        </w:rPr>
        <w:br/>
      </w:r>
      <w:proofErr w:type="gramStart"/>
      <w:r>
        <w:rPr>
          <w:rFonts w:cs="Arial"/>
          <w:bCs/>
          <w:color w:val="000000"/>
          <w:szCs w:val="20"/>
        </w:rPr>
        <w:t>voo;</w:t>
      </w:r>
      <w:r>
        <w:rPr>
          <w:rFonts w:cs="Arial"/>
          <w:bCs/>
          <w:color w:val="000000"/>
          <w:szCs w:val="20"/>
        </w:rPr>
        <w:br/>
        <w:t>c</w:t>
      </w:r>
      <w:proofErr w:type="gramEnd"/>
      <w:r>
        <w:rPr>
          <w:rFonts w:cs="Arial"/>
          <w:bCs/>
          <w:color w:val="000000"/>
          <w:szCs w:val="20"/>
        </w:rPr>
        <w:t>) valor pago;</w:t>
      </w:r>
    </w:p>
    <w:p w:rsidR="003E3241" w:rsidRDefault="00515E4E">
      <w:pPr>
        <w:spacing w:line="276" w:lineRule="auto"/>
        <w:ind w:left="857"/>
        <w:jc w:val="both"/>
      </w:pPr>
      <w:r>
        <w:rPr>
          <w:rFonts w:cs="Arial"/>
          <w:bCs/>
          <w:color w:val="000000"/>
          <w:szCs w:val="20"/>
        </w:rPr>
        <w:t>d) valor da multa;</w:t>
      </w:r>
    </w:p>
    <w:p w:rsidR="003E3241" w:rsidRDefault="00515E4E" w:rsidP="00F33771">
      <w:pPr>
        <w:spacing w:before="120" w:after="120" w:line="276" w:lineRule="auto"/>
        <w:ind w:left="715" w:firstLine="142"/>
        <w:jc w:val="both"/>
      </w:pPr>
      <w:r>
        <w:rPr>
          <w:rFonts w:cs="Arial"/>
          <w:bCs/>
          <w:color w:val="000000"/>
          <w:szCs w:val="20"/>
        </w:rPr>
        <w:t>e) valor do crédito.</w:t>
      </w:r>
    </w:p>
    <w:p w:rsidR="003E3241" w:rsidRDefault="00515E4E">
      <w:pPr>
        <w:numPr>
          <w:ilvl w:val="1"/>
          <w:numId w:val="1"/>
        </w:numPr>
        <w:spacing w:before="120" w:after="120" w:line="276" w:lineRule="auto"/>
        <w:ind w:left="425" w:firstLine="0"/>
        <w:jc w:val="both"/>
      </w:pPr>
      <w:r>
        <w:rPr>
          <w:rFonts w:cs="Arial"/>
          <w:bCs/>
          <w:color w:val="000000"/>
          <w:szCs w:val="20"/>
        </w:rPr>
        <w:t>Sempre que necessário, a CONTRATANTE poderá solicitar emissão de</w:t>
      </w:r>
      <w:r>
        <w:rPr>
          <w:rFonts w:cs="Arial"/>
          <w:bCs/>
          <w:color w:val="000000"/>
          <w:szCs w:val="20"/>
        </w:rPr>
        <w:br/>
        <w:t>relatório parcial, contemplando os dados acima, caso em que a CONTRATADA deverá</w:t>
      </w:r>
      <w:r>
        <w:rPr>
          <w:rFonts w:cs="Arial"/>
          <w:bCs/>
          <w:color w:val="000000"/>
          <w:szCs w:val="20"/>
        </w:rPr>
        <w:br/>
        <w:t>fornecer o documento em até 72 (setenta e duas horas).</w:t>
      </w:r>
    </w:p>
    <w:p w:rsidR="003E3241" w:rsidRDefault="00515E4E">
      <w:pPr>
        <w:numPr>
          <w:ilvl w:val="1"/>
          <w:numId w:val="1"/>
        </w:numPr>
        <w:spacing w:before="120" w:after="120" w:line="276" w:lineRule="auto"/>
        <w:ind w:left="425" w:firstLine="0"/>
        <w:jc w:val="both"/>
      </w:pPr>
      <w:r>
        <w:rPr>
          <w:rFonts w:cs="Arial"/>
          <w:bCs/>
          <w:color w:val="000000"/>
          <w:szCs w:val="20"/>
        </w:rPr>
        <w:t>A CONTRATANTE efetuará a conferência das informações e a consequente glosa</w:t>
      </w:r>
      <w:r>
        <w:rPr>
          <w:rFonts w:cs="Arial"/>
          <w:bCs/>
          <w:color w:val="000000"/>
          <w:szCs w:val="20"/>
        </w:rPr>
        <w:br/>
        <w:t>do valor a que tem direito, no momento em que for viável e possível, levando em consideração</w:t>
      </w:r>
      <w:r>
        <w:rPr>
          <w:rFonts w:cs="Arial"/>
          <w:bCs/>
          <w:color w:val="000000"/>
          <w:szCs w:val="20"/>
        </w:rPr>
        <w:br/>
        <w:t>o valor da fatura e o tempo necessário para o término da conferência.</w:t>
      </w:r>
    </w:p>
    <w:p w:rsidR="003E3241" w:rsidRDefault="00515E4E">
      <w:pPr>
        <w:numPr>
          <w:ilvl w:val="1"/>
          <w:numId w:val="1"/>
        </w:numPr>
        <w:spacing w:before="120" w:after="120" w:line="276" w:lineRule="auto"/>
        <w:ind w:left="425" w:firstLine="0"/>
        <w:jc w:val="both"/>
      </w:pPr>
      <w:r>
        <w:rPr>
          <w:rFonts w:cs="Arial"/>
          <w:bCs/>
          <w:color w:val="000000"/>
          <w:szCs w:val="20"/>
        </w:rPr>
        <w:t>O reembolso obedecerá às eventuais restrições constantes das condições de sua</w:t>
      </w:r>
      <w:r>
        <w:rPr>
          <w:rFonts w:cs="Arial"/>
          <w:bCs/>
          <w:color w:val="000000"/>
          <w:szCs w:val="20"/>
        </w:rPr>
        <w:br/>
        <w:t>aplicação, inclusive prazo de reembolso, taxa administrativa e outras penalidades.</w:t>
      </w:r>
    </w:p>
    <w:p w:rsidR="003E3241" w:rsidRDefault="00515E4E">
      <w:pPr>
        <w:numPr>
          <w:ilvl w:val="1"/>
          <w:numId w:val="1"/>
        </w:numPr>
        <w:spacing w:before="120" w:after="120" w:line="276" w:lineRule="auto"/>
        <w:ind w:left="425" w:firstLine="0"/>
        <w:jc w:val="both"/>
      </w:pPr>
      <w:r>
        <w:rPr>
          <w:rFonts w:cs="Arial"/>
          <w:bCs/>
          <w:color w:val="000000"/>
          <w:szCs w:val="20"/>
        </w:rPr>
        <w:t>O prazo para reembolso não poderá ser superior a 60 (sessenta) dias contados da</w:t>
      </w:r>
      <w:r>
        <w:rPr>
          <w:rFonts w:cs="Arial"/>
          <w:bCs/>
          <w:color w:val="000000"/>
          <w:szCs w:val="20"/>
        </w:rPr>
        <w:br/>
        <w:t>data da solicitação.</w:t>
      </w:r>
    </w:p>
    <w:p w:rsidR="003E3241" w:rsidRDefault="003E3241">
      <w:pPr>
        <w:spacing w:before="120" w:after="120" w:line="276" w:lineRule="auto"/>
        <w:ind w:left="857"/>
        <w:jc w:val="both"/>
      </w:pPr>
    </w:p>
    <w:p w:rsidR="003E3241" w:rsidRDefault="00515E4E">
      <w:pPr>
        <w:pStyle w:val="Nivel1"/>
        <w:numPr>
          <w:ilvl w:val="0"/>
          <w:numId w:val="1"/>
        </w:numPr>
        <w:ind w:left="357" w:hanging="357"/>
      </w:pPr>
      <w:r>
        <w:lastRenderedPageBreak/>
        <w:t>METODOLOGIA DE AVALIAÇÃO DA EXECUÇÃO DOS SERVIÇOS.</w:t>
      </w:r>
    </w:p>
    <w:p w:rsidR="003E3241" w:rsidRDefault="00515E4E">
      <w:pPr>
        <w:numPr>
          <w:ilvl w:val="1"/>
          <w:numId w:val="1"/>
        </w:numPr>
        <w:spacing w:before="120" w:after="120" w:line="276" w:lineRule="auto"/>
        <w:ind w:left="425" w:firstLine="0"/>
        <w:jc w:val="both"/>
        <w:rPr>
          <w:rFonts w:cs="Arial"/>
          <w:bCs/>
          <w:color w:val="000000"/>
          <w:szCs w:val="20"/>
        </w:rPr>
      </w:pPr>
      <w:r>
        <w:rPr>
          <w:rFonts w:cs="Arial"/>
          <w:bCs/>
          <w:color w:val="000000"/>
          <w:szCs w:val="20"/>
        </w:rPr>
        <w:t>O serviço será avaliado de forma factível quando da materialização do</w:t>
      </w:r>
      <w:r>
        <w:rPr>
          <w:rFonts w:cs="Arial"/>
          <w:bCs/>
          <w:color w:val="000000"/>
          <w:szCs w:val="20"/>
        </w:rPr>
        <w:br/>
        <w:t>fornecimento das passagens.</w:t>
      </w:r>
    </w:p>
    <w:p w:rsidR="003E3241" w:rsidRDefault="00515E4E">
      <w:pPr>
        <w:pStyle w:val="Nivel1"/>
        <w:ind w:firstLine="0"/>
      </w:pPr>
      <w:r>
        <w:t>6. MATERIAIS A SEREM DISPONIBILIZADOS</w:t>
      </w:r>
    </w:p>
    <w:p w:rsidR="003E3241" w:rsidRDefault="00515E4E">
      <w:pPr>
        <w:pStyle w:val="PargrafodaLista"/>
        <w:spacing w:before="120" w:after="120" w:line="276" w:lineRule="auto"/>
        <w:ind w:left="454"/>
        <w:jc w:val="both"/>
      </w:pPr>
      <w:r>
        <w:rPr>
          <w:rFonts w:cs="Arial"/>
          <w:bCs/>
          <w:color w:val="000000"/>
          <w:szCs w:val="20"/>
        </w:rPr>
        <w:tab/>
        <w:t>6.1. Para a perfeita execução dos serviços, a Contratada deverá disponibilizar os materiais, equipamentos, ferramentas e utensílios necessários, nas quantidades estimadas e qualidades a seguir estabelecidas, promovendo sua substituição quando necessário.</w:t>
      </w:r>
    </w:p>
    <w:p w:rsidR="003E3241" w:rsidRDefault="00515E4E">
      <w:pPr>
        <w:pStyle w:val="Nivel1"/>
        <w:numPr>
          <w:ilvl w:val="0"/>
          <w:numId w:val="2"/>
        </w:numPr>
      </w:pPr>
      <w:r>
        <w:t xml:space="preserve">DO INÍCIO DA EXECUÇÃO DOS SERVIÇOS </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A execução dos serviços será iniciada em até 2 (duas) horas após a contratada</w:t>
      </w:r>
      <w:r>
        <w:rPr>
          <w:rFonts w:cs="Arial"/>
          <w:color w:val="000000"/>
          <w:szCs w:val="20"/>
        </w:rPr>
        <w:br/>
        <w:t>receber a Nota de Empenho.</w:t>
      </w:r>
    </w:p>
    <w:p w:rsidR="003E3241" w:rsidRDefault="00515E4E">
      <w:pPr>
        <w:spacing w:before="120" w:after="120" w:line="276" w:lineRule="auto"/>
        <w:ind w:left="2024"/>
        <w:jc w:val="both"/>
        <w:rPr>
          <w:rFonts w:cs="Arial"/>
          <w:color w:val="000000"/>
          <w:szCs w:val="20"/>
        </w:rPr>
      </w:pPr>
      <w:r>
        <w:rPr>
          <w:rFonts w:cs="Arial"/>
          <w:color w:val="000000"/>
          <w:szCs w:val="20"/>
        </w:rPr>
        <w:t>9.2. Os serviços serão recebidos provisoriamente no prazo de 7 (sete) dias, pelo(a) responsável pelo acompanhamento e fiscalização do contrato, para efeito de posterior verificação de sua conformidade com as especificações constantes neste Termo de Referência e na proposta.</w:t>
      </w:r>
    </w:p>
    <w:p w:rsidR="003E3241" w:rsidRDefault="00515E4E">
      <w:pPr>
        <w:spacing w:before="120" w:after="120" w:line="276" w:lineRule="auto"/>
        <w:ind w:left="2080"/>
        <w:jc w:val="both"/>
        <w:rPr>
          <w:rFonts w:cs="Arial"/>
          <w:color w:val="000000"/>
          <w:szCs w:val="20"/>
        </w:rPr>
      </w:pPr>
      <w:r>
        <w:rPr>
          <w:rFonts w:cs="Arial"/>
          <w:color w:val="000000"/>
          <w:szCs w:val="20"/>
        </w:rPr>
        <w:t>9.3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3E3241" w:rsidRDefault="00515E4E">
      <w:pPr>
        <w:spacing w:before="120" w:after="120" w:line="276" w:lineRule="auto"/>
        <w:ind w:left="2080"/>
        <w:jc w:val="both"/>
        <w:rPr>
          <w:rFonts w:cs="Arial"/>
          <w:color w:val="000000"/>
          <w:szCs w:val="20"/>
        </w:rPr>
      </w:pPr>
      <w:r>
        <w:rPr>
          <w:rFonts w:cs="Arial"/>
          <w:color w:val="000000"/>
          <w:szCs w:val="20"/>
        </w:rPr>
        <w:t xml:space="preserve">9.4. Os serviços serão recebidos definitivamente no prazo de 15 (quinze) </w:t>
      </w:r>
      <w:proofErr w:type="gramStart"/>
      <w:r>
        <w:rPr>
          <w:rFonts w:cs="Arial"/>
          <w:color w:val="000000"/>
          <w:szCs w:val="20"/>
        </w:rPr>
        <w:t>dias,</w:t>
      </w:r>
      <w:r>
        <w:rPr>
          <w:rFonts w:cs="Arial"/>
          <w:color w:val="000000"/>
          <w:szCs w:val="20"/>
        </w:rPr>
        <w:br/>
        <w:t>contados</w:t>
      </w:r>
      <w:proofErr w:type="gramEnd"/>
      <w:r>
        <w:rPr>
          <w:rFonts w:cs="Arial"/>
          <w:color w:val="000000"/>
          <w:szCs w:val="20"/>
        </w:rPr>
        <w:t xml:space="preserve"> do recebimento provisório, após a verificação da qualidade e quantidade do serviço executado e materiais empregados, com a consequente aceitação mediante termo circunstanciado.</w:t>
      </w:r>
    </w:p>
    <w:p w:rsidR="003E3241" w:rsidRDefault="00515E4E">
      <w:pPr>
        <w:spacing w:line="276" w:lineRule="auto"/>
        <w:ind w:left="2080"/>
        <w:jc w:val="both"/>
        <w:rPr>
          <w:rFonts w:cs="Arial"/>
          <w:color w:val="000000"/>
          <w:szCs w:val="20"/>
        </w:rPr>
      </w:pPr>
      <w:r>
        <w:rPr>
          <w:rFonts w:cs="Arial"/>
          <w:color w:val="000000"/>
          <w:szCs w:val="20"/>
        </w:rPr>
        <w:t>9.5. Na hipótese de a verificação a que se refere o subitem anterior não ser</w:t>
      </w:r>
      <w:r>
        <w:rPr>
          <w:rFonts w:cs="Arial"/>
          <w:color w:val="000000"/>
          <w:szCs w:val="20"/>
        </w:rPr>
        <w:br/>
        <w:t>procedida dentro do prazo fixado, reputar-se-á como realizada, consumando-se o recebimento definitivo no dia do esgotamento do prazo.</w:t>
      </w:r>
    </w:p>
    <w:p w:rsidR="003E3241" w:rsidRDefault="00515E4E">
      <w:pPr>
        <w:spacing w:line="276" w:lineRule="auto"/>
        <w:ind w:left="2080"/>
        <w:jc w:val="both"/>
        <w:rPr>
          <w:rFonts w:cs="Arial"/>
          <w:color w:val="000000"/>
          <w:szCs w:val="20"/>
        </w:rPr>
      </w:pPr>
      <w:r>
        <w:rPr>
          <w:rFonts w:cs="Arial"/>
          <w:color w:val="000000"/>
          <w:szCs w:val="20"/>
        </w:rPr>
        <w:br/>
        <w:t>7.6. O recebimento provisório ou definitivo do objeto não exclui a responsabilidade da Contratada pelos prejuízos resultantes da incorreta execução do contrato.</w:t>
      </w:r>
    </w:p>
    <w:p w:rsidR="003E3241" w:rsidRDefault="00515E4E">
      <w:pPr>
        <w:pStyle w:val="Nivel1"/>
        <w:numPr>
          <w:ilvl w:val="0"/>
          <w:numId w:val="2"/>
        </w:numPr>
        <w:ind w:left="357" w:hanging="357"/>
        <w:rPr>
          <w:highlight w:val="yellow"/>
          <w:lang w:eastAsia="en-US"/>
        </w:rPr>
      </w:pPr>
      <w:r>
        <w:rPr>
          <w:lang w:eastAsia="en-US"/>
        </w:rPr>
        <w:t xml:space="preserve">OBRIGAÇÕES DA CONTRATANTE </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rsidR="003E3241" w:rsidRDefault="00515E4E">
      <w:pPr>
        <w:numPr>
          <w:ilvl w:val="1"/>
          <w:numId w:val="2"/>
        </w:numPr>
        <w:spacing w:before="120" w:after="120" w:line="276" w:lineRule="auto"/>
        <w:ind w:left="425" w:firstLine="0"/>
        <w:jc w:val="both"/>
      </w:pPr>
      <w:proofErr w:type="gramStart"/>
      <w:r>
        <w:rPr>
          <w:rFonts w:cs="Arial"/>
          <w:color w:val="000000"/>
          <w:szCs w:val="20"/>
        </w:rPr>
        <w:t>receber</w:t>
      </w:r>
      <w:proofErr w:type="gramEnd"/>
      <w:r>
        <w:rPr>
          <w:rFonts w:cs="Arial"/>
          <w:color w:val="000000"/>
          <w:szCs w:val="20"/>
        </w:rPr>
        <w:t xml:space="preserve"> o objeto no prazo e condições estabelecidas no Edital e seus anexos; </w:t>
      </w:r>
    </w:p>
    <w:p w:rsidR="003E3241" w:rsidRDefault="00515E4E">
      <w:pPr>
        <w:numPr>
          <w:ilvl w:val="1"/>
          <w:numId w:val="2"/>
        </w:numPr>
        <w:spacing w:before="120" w:after="120" w:line="276" w:lineRule="auto"/>
        <w:ind w:left="425" w:firstLine="0"/>
        <w:jc w:val="both"/>
      </w:pPr>
      <w:proofErr w:type="gramStart"/>
      <w:r>
        <w:rPr>
          <w:rFonts w:cs="Arial"/>
          <w:color w:val="000000"/>
          <w:szCs w:val="20"/>
        </w:rPr>
        <w:t>verificar</w:t>
      </w:r>
      <w:proofErr w:type="gramEnd"/>
      <w:r>
        <w:rPr>
          <w:rFonts w:cs="Arial"/>
          <w:color w:val="000000"/>
          <w:szCs w:val="20"/>
        </w:rPr>
        <w:t xml:space="preserve"> minuciosamente, no prazo fixado, a conformidade dos bens</w:t>
      </w:r>
      <w:r>
        <w:rPr>
          <w:rFonts w:cs="Arial"/>
          <w:color w:val="000000"/>
          <w:szCs w:val="20"/>
        </w:rPr>
        <w:br/>
        <w:t>recebidos provisoriamente com as especificações constantes do Edital e da</w:t>
      </w:r>
      <w:r>
        <w:rPr>
          <w:rFonts w:cs="Arial"/>
          <w:color w:val="000000"/>
          <w:szCs w:val="20"/>
        </w:rPr>
        <w:br/>
        <w:t>proposta, para fins de aceitação e recebimento definitivo;</w:t>
      </w:r>
    </w:p>
    <w:p w:rsidR="003E3241" w:rsidRDefault="00515E4E">
      <w:pPr>
        <w:numPr>
          <w:ilvl w:val="1"/>
          <w:numId w:val="2"/>
        </w:numPr>
        <w:spacing w:before="120" w:after="120" w:line="276" w:lineRule="auto"/>
        <w:ind w:left="425" w:firstLine="0"/>
        <w:jc w:val="both"/>
        <w:rPr>
          <w:rFonts w:cs="Arial"/>
          <w:color w:val="000000"/>
          <w:szCs w:val="20"/>
        </w:rPr>
      </w:pPr>
      <w:proofErr w:type="gramStart"/>
      <w:r>
        <w:rPr>
          <w:rFonts w:cs="Arial"/>
          <w:color w:val="000000"/>
          <w:szCs w:val="20"/>
        </w:rPr>
        <w:lastRenderedPageBreak/>
        <w:t>realizar</w:t>
      </w:r>
      <w:proofErr w:type="gramEnd"/>
      <w:r>
        <w:rPr>
          <w:rFonts w:cs="Arial"/>
          <w:color w:val="000000"/>
          <w:szCs w:val="20"/>
        </w:rPr>
        <w:t xml:space="preserve"> pesquisas nas companhias aéreas, bem como solicitar e verificar a</w:t>
      </w:r>
      <w:r>
        <w:rPr>
          <w:rFonts w:cs="Arial"/>
          <w:color w:val="000000"/>
          <w:szCs w:val="20"/>
        </w:rPr>
        <w:br/>
        <w:t>pesquisa de preços das passagens feitas pela CONTRATADA, comparando-os</w:t>
      </w:r>
      <w:r>
        <w:rPr>
          <w:rFonts w:cs="Arial"/>
          <w:color w:val="000000"/>
          <w:szCs w:val="20"/>
        </w:rPr>
        <w:br/>
        <w:t>com os praticados no mercado e inserindo-as em sistema próprio;</w:t>
      </w:r>
    </w:p>
    <w:p w:rsidR="003E3241" w:rsidRDefault="00515E4E">
      <w:pPr>
        <w:numPr>
          <w:ilvl w:val="1"/>
          <w:numId w:val="2"/>
        </w:numPr>
        <w:spacing w:before="120" w:after="120" w:line="276" w:lineRule="auto"/>
        <w:ind w:left="425" w:firstLine="0"/>
        <w:jc w:val="both"/>
      </w:pPr>
      <w:proofErr w:type="gramStart"/>
      <w:r>
        <w:rPr>
          <w:rFonts w:cs="Arial"/>
          <w:color w:val="000000"/>
          <w:szCs w:val="20"/>
        </w:rPr>
        <w:t>exercer</w:t>
      </w:r>
      <w:proofErr w:type="gramEnd"/>
      <w:r>
        <w:rPr>
          <w:rFonts w:cs="Arial"/>
          <w:color w:val="000000"/>
          <w:szCs w:val="20"/>
        </w:rPr>
        <w:t xml:space="preserve">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3E3241" w:rsidRDefault="00515E4E">
      <w:pPr>
        <w:numPr>
          <w:ilvl w:val="1"/>
          <w:numId w:val="2"/>
        </w:numPr>
        <w:spacing w:before="120" w:after="120" w:line="276" w:lineRule="auto"/>
        <w:ind w:left="425" w:firstLine="0"/>
        <w:jc w:val="both"/>
      </w:pPr>
      <w:proofErr w:type="gramStart"/>
      <w:r>
        <w:rPr>
          <w:rFonts w:cs="Arial"/>
          <w:color w:val="000000"/>
          <w:szCs w:val="20"/>
        </w:rPr>
        <w:t>solicitar</w:t>
      </w:r>
      <w:proofErr w:type="gramEnd"/>
      <w:r>
        <w:rPr>
          <w:rFonts w:cs="Arial"/>
          <w:color w:val="000000"/>
          <w:szCs w:val="20"/>
        </w:rPr>
        <w:t xml:space="preserve"> formalmente à CONTRATADA, no caso de não utilização de</w:t>
      </w:r>
      <w:r>
        <w:rPr>
          <w:rFonts w:cs="Arial"/>
          <w:color w:val="000000"/>
          <w:szCs w:val="20"/>
        </w:rPr>
        <w:br/>
        <w:t>bilhete de passagem, em seu percurso total ou parcial, o reembolso do valor</w:t>
      </w:r>
      <w:r>
        <w:rPr>
          <w:rFonts w:cs="Arial"/>
          <w:color w:val="000000"/>
          <w:szCs w:val="20"/>
        </w:rPr>
        <w:br/>
        <w:t>correspondente ao trecho (crédito), situação em que a CONTRATADA deverá</w:t>
      </w:r>
      <w:r>
        <w:rPr>
          <w:rFonts w:cs="Arial"/>
          <w:color w:val="000000"/>
          <w:szCs w:val="20"/>
        </w:rPr>
        <w:br/>
        <w:t>emitir a correspondente Nota de Crédito que, por medida de simplificação</w:t>
      </w:r>
      <w:r>
        <w:rPr>
          <w:rFonts w:cs="Arial"/>
          <w:color w:val="000000"/>
          <w:szCs w:val="20"/>
          <w:highlight w:val="yellow"/>
        </w:rPr>
        <w:br/>
      </w:r>
      <w:r>
        <w:rPr>
          <w:rFonts w:cs="Arial"/>
          <w:color w:val="000000"/>
          <w:szCs w:val="20"/>
        </w:rPr>
        <w:t>processual, poderá se dar mediante glosa dos valores respectivos na própria fatura</w:t>
      </w:r>
      <w:r>
        <w:rPr>
          <w:rFonts w:cs="Arial"/>
          <w:color w:val="000000"/>
          <w:szCs w:val="20"/>
        </w:rPr>
        <w:br/>
        <w:t>mensal apresentada pela CONTRATADA, devendo ser observado o respectivo</w:t>
      </w:r>
      <w:r>
        <w:rPr>
          <w:rFonts w:cs="Arial"/>
          <w:color w:val="000000"/>
          <w:szCs w:val="20"/>
        </w:rPr>
        <w:br/>
        <w:t>Programa de Trabalho e Unidade Gestora Responsável;</w:t>
      </w:r>
    </w:p>
    <w:p w:rsidR="003E3241" w:rsidRDefault="00515E4E">
      <w:pPr>
        <w:numPr>
          <w:ilvl w:val="1"/>
          <w:numId w:val="2"/>
        </w:numPr>
        <w:spacing w:before="120" w:after="120" w:line="276" w:lineRule="auto"/>
        <w:ind w:left="425" w:firstLine="0"/>
        <w:jc w:val="both"/>
        <w:rPr>
          <w:rFonts w:cs="Arial"/>
          <w:color w:val="000000"/>
          <w:szCs w:val="20"/>
        </w:rPr>
      </w:pPr>
      <w:proofErr w:type="gramStart"/>
      <w:r>
        <w:rPr>
          <w:rFonts w:cs="Arial"/>
          <w:color w:val="000000"/>
          <w:szCs w:val="20"/>
        </w:rPr>
        <w:t>quando</w:t>
      </w:r>
      <w:proofErr w:type="gramEnd"/>
      <w:r>
        <w:rPr>
          <w:rFonts w:cs="Arial"/>
          <w:color w:val="000000"/>
          <w:szCs w:val="20"/>
        </w:rPr>
        <w:t xml:space="preserve"> da efetuação da glosa, eventuais multas aplicadas pelas companhias</w:t>
      </w:r>
      <w:r>
        <w:rPr>
          <w:rFonts w:cs="Arial"/>
          <w:color w:val="000000"/>
          <w:szCs w:val="20"/>
        </w:rPr>
        <w:br/>
        <w:t>aéreas em razão do cancelamento das passagens não utilizadas deverão ser</w:t>
      </w:r>
      <w:r>
        <w:rPr>
          <w:rFonts w:cs="Arial"/>
          <w:color w:val="000000"/>
          <w:szCs w:val="20"/>
        </w:rPr>
        <w:br/>
        <w:t>consideradas;</w:t>
      </w:r>
    </w:p>
    <w:p w:rsidR="003E3241" w:rsidRDefault="00515E4E">
      <w:pPr>
        <w:numPr>
          <w:ilvl w:val="1"/>
          <w:numId w:val="2"/>
        </w:numPr>
        <w:spacing w:before="120" w:after="120" w:line="276" w:lineRule="auto"/>
        <w:ind w:left="425" w:firstLine="0"/>
        <w:jc w:val="both"/>
        <w:rPr>
          <w:rFonts w:cs="Arial"/>
          <w:color w:val="000000"/>
          <w:szCs w:val="20"/>
        </w:rPr>
      </w:pPr>
      <w:proofErr w:type="gramStart"/>
      <w:r>
        <w:rPr>
          <w:rFonts w:cs="Arial"/>
          <w:color w:val="000000"/>
          <w:szCs w:val="20"/>
        </w:rPr>
        <w:t>os</w:t>
      </w:r>
      <w:proofErr w:type="gramEnd"/>
      <w:r>
        <w:rPr>
          <w:rFonts w:cs="Arial"/>
          <w:color w:val="000000"/>
          <w:szCs w:val="20"/>
        </w:rPr>
        <w:t xml:space="preserve"> valores não processados na fatura relativa ao mês da ocorrência deverão</w:t>
      </w:r>
      <w:r>
        <w:rPr>
          <w:rFonts w:cs="Arial"/>
          <w:color w:val="000000"/>
          <w:szCs w:val="20"/>
        </w:rPr>
        <w:br/>
        <w:t xml:space="preserve">ser processados na próxima fatura emitida pela CONTRATADA; </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Notificar a Contratada por escrito da ocorrência de eventuais imperfeições no curso da execução dos serviços, fixando prazo para a sua correção;</w:t>
      </w:r>
    </w:p>
    <w:p w:rsidR="003E3241" w:rsidRDefault="00515E4E">
      <w:pPr>
        <w:numPr>
          <w:ilvl w:val="1"/>
          <w:numId w:val="2"/>
        </w:numPr>
        <w:spacing w:before="120" w:after="120" w:line="276" w:lineRule="auto"/>
        <w:ind w:left="425" w:firstLine="0"/>
        <w:jc w:val="both"/>
      </w:pPr>
      <w:r>
        <w:rPr>
          <w:rFonts w:cs="Arial"/>
          <w:color w:val="000000"/>
          <w:szCs w:val="20"/>
        </w:rPr>
        <w:t>Pagar à Contratada o valor resultante da prestação do serviço, no prazo e condições estabelecidas no Edital e seus anexos;</w:t>
      </w:r>
    </w:p>
    <w:p w:rsidR="003E3241" w:rsidRDefault="00515E4E">
      <w:pPr>
        <w:numPr>
          <w:ilvl w:val="1"/>
          <w:numId w:val="2"/>
        </w:numPr>
        <w:spacing w:before="120" w:after="120" w:line="276" w:lineRule="auto"/>
        <w:ind w:left="425" w:firstLine="0"/>
        <w:jc w:val="both"/>
      </w:pPr>
      <w:proofErr w:type="gramStart"/>
      <w:r>
        <w:rPr>
          <w:rFonts w:cs="Arial"/>
          <w:color w:val="000000"/>
          <w:szCs w:val="20"/>
        </w:rPr>
        <w:t>efetuar</w:t>
      </w:r>
      <w:proofErr w:type="gramEnd"/>
      <w:r>
        <w:rPr>
          <w:rFonts w:cs="Arial"/>
          <w:color w:val="000000"/>
          <w:szCs w:val="20"/>
        </w:rPr>
        <w:t xml:space="preserve"> o pagamento à Contratada no valor correspondente ao</w:t>
      </w:r>
      <w:r>
        <w:rPr>
          <w:rFonts w:cs="Arial"/>
          <w:color w:val="000000"/>
          <w:szCs w:val="20"/>
        </w:rPr>
        <w:br/>
        <w:t xml:space="preserve">fornecimento do objeto, no prazo e forma estabelecidos no Edital e seus anexos; </w:t>
      </w:r>
    </w:p>
    <w:p w:rsidR="003E3241" w:rsidRDefault="00515E4E">
      <w:pPr>
        <w:numPr>
          <w:ilvl w:val="1"/>
          <w:numId w:val="2"/>
        </w:numPr>
        <w:spacing w:before="120" w:after="120" w:line="276" w:lineRule="auto"/>
        <w:ind w:left="425" w:firstLine="1"/>
        <w:jc w:val="both"/>
        <w:rPr>
          <w:rFonts w:cs="Arial"/>
          <w:szCs w:val="20"/>
        </w:rPr>
      </w:pPr>
      <w:r>
        <w:rPr>
          <w:rFonts w:cs="Arial"/>
          <w:szCs w:val="20"/>
        </w:rPr>
        <w:t xml:space="preserve">Efetuar as retenções tributárias devidas sobre o valor da Nota Fiscal/Fatura fornecida pela contratada, em conformidade com o item 6, ANEXO XI, da IN nº 05/2017. </w:t>
      </w:r>
    </w:p>
    <w:p w:rsidR="003E3241" w:rsidRDefault="00515E4E">
      <w:pPr>
        <w:numPr>
          <w:ilvl w:val="1"/>
          <w:numId w:val="2"/>
        </w:numPr>
        <w:spacing w:before="120" w:after="120" w:line="276" w:lineRule="auto"/>
        <w:ind w:left="425" w:firstLine="1"/>
        <w:jc w:val="both"/>
      </w:pPr>
      <w:proofErr w:type="gramStart"/>
      <w:r>
        <w:rPr>
          <w:rFonts w:cs="Arial"/>
          <w:szCs w:val="20"/>
        </w:rPr>
        <w:t>quando</w:t>
      </w:r>
      <w:proofErr w:type="gramEnd"/>
      <w:r>
        <w:rPr>
          <w:rFonts w:cs="Arial"/>
          <w:szCs w:val="20"/>
        </w:rPr>
        <w:t xml:space="preserve"> do encerramento ou rescisão contratual, na impossibilidade de</w:t>
      </w:r>
      <w:r>
        <w:rPr>
          <w:rFonts w:cs="Arial"/>
          <w:szCs w:val="20"/>
          <w:highlight w:val="yellow"/>
        </w:rPr>
        <w:br/>
      </w:r>
      <w:r>
        <w:rPr>
          <w:rFonts w:cs="Arial"/>
          <w:szCs w:val="20"/>
        </w:rPr>
        <w:t>reversão da totalidade dos cancelamentos efetuados, o montante a ser glosado</w:t>
      </w:r>
      <w:r>
        <w:rPr>
          <w:rFonts w:cs="Arial"/>
          <w:szCs w:val="20"/>
        </w:rPr>
        <w:br/>
        <w:t>poderá ser deduzido da garantia apresentada na contratação, ou ser reembolsado</w:t>
      </w:r>
      <w:r>
        <w:rPr>
          <w:rFonts w:cs="Arial"/>
          <w:szCs w:val="20"/>
        </w:rPr>
        <w:br/>
        <w:t>ao órgão ou entidade, mediante recolhimento do valor respectivo por meio de</w:t>
      </w:r>
      <w:r>
        <w:rPr>
          <w:rFonts w:cs="Arial"/>
          <w:szCs w:val="20"/>
        </w:rPr>
        <w:br/>
        <w:t>Guia de Recolhimento da União (GRU);</w:t>
      </w:r>
    </w:p>
    <w:p w:rsidR="003E3241" w:rsidRDefault="00515E4E">
      <w:pPr>
        <w:numPr>
          <w:ilvl w:val="1"/>
          <w:numId w:val="2"/>
        </w:numPr>
        <w:spacing w:before="120" w:after="120" w:line="276" w:lineRule="auto"/>
        <w:ind w:left="425" w:firstLine="1"/>
        <w:jc w:val="both"/>
        <w:rPr>
          <w:rFonts w:cs="Arial"/>
          <w:szCs w:val="20"/>
        </w:rPr>
      </w:pPr>
      <w:proofErr w:type="gramStart"/>
      <w:r>
        <w:rPr>
          <w:rFonts w:cs="Arial"/>
          <w:szCs w:val="20"/>
        </w:rPr>
        <w:t>solicitar</w:t>
      </w:r>
      <w:proofErr w:type="gramEnd"/>
      <w:r>
        <w:rPr>
          <w:rFonts w:cs="Arial"/>
          <w:szCs w:val="20"/>
        </w:rPr>
        <w:t xml:space="preserve"> a comprovação do valor das tarifas à data de emissão das</w:t>
      </w:r>
      <w:r>
        <w:rPr>
          <w:rFonts w:cs="Arial"/>
          <w:szCs w:val="20"/>
        </w:rPr>
        <w:br/>
        <w:t>passagens;</w:t>
      </w:r>
    </w:p>
    <w:p w:rsidR="003E3241" w:rsidRDefault="00515E4E">
      <w:pPr>
        <w:numPr>
          <w:ilvl w:val="1"/>
          <w:numId w:val="2"/>
        </w:numPr>
        <w:spacing w:before="120" w:after="120" w:line="276" w:lineRule="auto"/>
        <w:ind w:left="425" w:firstLine="0"/>
        <w:jc w:val="both"/>
      </w:pPr>
      <w:r>
        <w:rPr>
          <w:rFonts w:cs="Arial"/>
          <w:color w:val="000000"/>
          <w:szCs w:val="20"/>
        </w:rPr>
        <w:t xml:space="preserve">A Administração realizará pesquisa de preços periodicamente, em prazo não superior a 180 (cento e oitenta) dias, a fim de verificar a </w:t>
      </w:r>
      <w:proofErr w:type="spellStart"/>
      <w:r>
        <w:rPr>
          <w:rFonts w:cs="Arial"/>
          <w:color w:val="000000"/>
          <w:szCs w:val="20"/>
        </w:rPr>
        <w:t>vantajosidade</w:t>
      </w:r>
      <w:proofErr w:type="spellEnd"/>
      <w:r>
        <w:rPr>
          <w:rFonts w:cs="Arial"/>
          <w:color w:val="000000"/>
          <w:szCs w:val="20"/>
        </w:rPr>
        <w:t xml:space="preserve"> dos preços registrados em Ata.</w:t>
      </w:r>
    </w:p>
    <w:p w:rsidR="003E3241" w:rsidRDefault="00515E4E">
      <w:pPr>
        <w:pStyle w:val="Nivel1"/>
        <w:numPr>
          <w:ilvl w:val="0"/>
          <w:numId w:val="2"/>
        </w:numPr>
        <w:ind w:left="357" w:hanging="357"/>
      </w:pPr>
      <w:r>
        <w:t>OBRIGAÇÕES DA CONTRATADA</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lastRenderedPageBreak/>
        <w:t>Reparar, corrigir, remover ou substituir, às suas expensas, no total ou em parte, no prazo fixado pelo fiscal do contrato, os serviços efetuados em que se verificarem vícios, defeitos ou incorreções resultantes da execução ou dos materiais empregados;</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Apresentar os empregados devidamente uniformizados e identificados por meio de crachá, além de provê-los com os Equipamentos de Proteção Individual - EPI, quando for o caso;</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Apresentar à Contratante, quando for o caso, a relação nominal dos empregados que adentrarão o órgão para a execução do serviço;</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 xml:space="preserve">Responsabilizar-se por todas as obrigações trabalhistas, sociais, previdenciárias, tributárias e as demais </w:t>
      </w:r>
      <w:proofErr w:type="gramStart"/>
      <w:r>
        <w:rPr>
          <w:rFonts w:cs="Arial"/>
          <w:color w:val="000000"/>
          <w:szCs w:val="20"/>
        </w:rPr>
        <w:t>previstas  em</w:t>
      </w:r>
      <w:proofErr w:type="gramEnd"/>
      <w:r>
        <w:rPr>
          <w:rFonts w:cs="Arial"/>
          <w:color w:val="000000"/>
          <w:szCs w:val="20"/>
        </w:rPr>
        <w:t xml:space="preserve"> legislação específica, cuja inadimplência não transfere responsabilidade à Contratante;</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Instruir seus empregados quanto à necessidade de acatar as normas internas da Administração;</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3E3241" w:rsidRDefault="00515E4E">
      <w:pPr>
        <w:numPr>
          <w:ilvl w:val="1"/>
          <w:numId w:val="2"/>
        </w:numPr>
        <w:spacing w:before="120" w:after="120" w:line="276" w:lineRule="auto"/>
        <w:ind w:left="425" w:firstLine="0"/>
        <w:jc w:val="both"/>
        <w:rPr>
          <w:rFonts w:cs="Arial"/>
          <w:color w:val="000000"/>
          <w:szCs w:val="20"/>
        </w:rPr>
      </w:pPr>
      <w:r>
        <w:rPr>
          <w:rFonts w:cs="Arial"/>
          <w:color w:val="000000"/>
          <w:szCs w:val="20"/>
        </w:rPr>
        <w:t>Relatar à Contratante toda e qualquer irregularidade verificada no decorrer da prestação dos serviços;</w:t>
      </w:r>
    </w:p>
    <w:p w:rsidR="003E3241" w:rsidRDefault="00515E4E">
      <w:pPr>
        <w:numPr>
          <w:ilvl w:val="1"/>
          <w:numId w:val="2"/>
        </w:numPr>
        <w:spacing w:before="120" w:after="120" w:line="276" w:lineRule="auto"/>
        <w:ind w:left="425" w:firstLine="0"/>
        <w:jc w:val="both"/>
        <w:rPr>
          <w:rFonts w:cs="Times New Roman"/>
          <w:color w:val="000000"/>
          <w:szCs w:val="20"/>
        </w:rPr>
      </w:pPr>
      <w:r>
        <w:rPr>
          <w:rFonts w:cs="Times New Roman"/>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3E3241" w:rsidRDefault="00515E4E">
      <w:pPr>
        <w:numPr>
          <w:ilvl w:val="1"/>
          <w:numId w:val="2"/>
        </w:numPr>
        <w:spacing w:before="120" w:after="120" w:line="276" w:lineRule="auto"/>
        <w:ind w:left="425" w:firstLine="0"/>
        <w:jc w:val="both"/>
        <w:rPr>
          <w:rFonts w:cs="Times New Roman"/>
          <w:color w:val="000000"/>
          <w:szCs w:val="20"/>
        </w:rPr>
      </w:pPr>
      <w:r>
        <w:rPr>
          <w:rFonts w:cs="Times New Roman"/>
          <w:color w:val="000000"/>
          <w:szCs w:val="20"/>
        </w:rPr>
        <w:t xml:space="preserve"> Manter durante toda a vigência do contrato, em compatibilidade com as obrigações assumidas, todas as condições de habilitação e qualificação exigidas na licitação;</w:t>
      </w:r>
    </w:p>
    <w:p w:rsidR="003E3241" w:rsidRDefault="00515E4E">
      <w:pPr>
        <w:numPr>
          <w:ilvl w:val="1"/>
          <w:numId w:val="2"/>
        </w:numPr>
        <w:spacing w:before="120" w:after="120" w:line="276" w:lineRule="auto"/>
        <w:ind w:left="425" w:firstLine="0"/>
        <w:jc w:val="both"/>
        <w:rPr>
          <w:rFonts w:cs="Times New Roman"/>
          <w:color w:val="000000"/>
          <w:szCs w:val="20"/>
        </w:rPr>
      </w:pPr>
      <w:r>
        <w:rPr>
          <w:rFonts w:cs="Times New Roman"/>
          <w:color w:val="000000"/>
          <w:szCs w:val="20"/>
        </w:rPr>
        <w:t>Guardar sigilo sobre todas as informações obtidas em decorrência do cumprimento do contrato;</w:t>
      </w:r>
    </w:p>
    <w:p w:rsidR="003E3241" w:rsidRDefault="00515E4E">
      <w:pPr>
        <w:numPr>
          <w:ilvl w:val="1"/>
          <w:numId w:val="2"/>
        </w:numPr>
        <w:spacing w:before="120" w:after="120" w:line="276" w:lineRule="auto"/>
        <w:ind w:left="425" w:firstLine="0"/>
        <w:jc w:val="both"/>
        <w:rPr>
          <w:rFonts w:cs="Times New Roman"/>
          <w:color w:val="000000"/>
          <w:szCs w:val="20"/>
        </w:rPr>
      </w:pPr>
      <w:r>
        <w:rPr>
          <w:rFonts w:cs="Times New Roman"/>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3E3241" w:rsidRDefault="00515E4E">
      <w:pPr>
        <w:spacing w:before="120" w:after="120" w:line="276" w:lineRule="auto"/>
        <w:ind w:left="425"/>
        <w:jc w:val="both"/>
      </w:pPr>
      <w:r>
        <w:rPr>
          <w:rFonts w:cs="Times New Roman"/>
          <w:color w:val="000000"/>
          <w:szCs w:val="20"/>
        </w:rPr>
        <w:t>11.15</w:t>
      </w:r>
      <w:r>
        <w:rPr>
          <w:rFonts w:cs="Times New Roman"/>
          <w:color w:val="000000"/>
          <w:szCs w:val="20"/>
        </w:rPr>
        <w:tab/>
        <w:t>Deter instalações, aparelhamento e pessoal técnico adequados e disponíveis para a realização do objeto da licitação.</w:t>
      </w:r>
    </w:p>
    <w:p w:rsidR="003E3241" w:rsidRDefault="00515E4E">
      <w:pPr>
        <w:spacing w:before="120" w:after="120" w:line="276" w:lineRule="auto"/>
        <w:ind w:left="425"/>
        <w:jc w:val="both"/>
      </w:pPr>
      <w:r>
        <w:rPr>
          <w:rFonts w:cs="Times New Roman"/>
          <w:color w:val="000000"/>
          <w:szCs w:val="20"/>
        </w:rPr>
        <w:t>11.16. Estar Cadastrada no SISTEMA DE CONCESSÃO DE DIÁRIAS E</w:t>
      </w:r>
      <w:r>
        <w:rPr>
          <w:rFonts w:cs="Times New Roman"/>
          <w:color w:val="000000"/>
          <w:szCs w:val="20"/>
        </w:rPr>
        <w:br/>
        <w:t>PASSAGENS – SCDP, previamente a sua efetiva utilização. Não está autorizada</w:t>
      </w:r>
      <w:r>
        <w:rPr>
          <w:rFonts w:cs="Times New Roman"/>
          <w:color w:val="000000"/>
          <w:szCs w:val="20"/>
        </w:rPr>
        <w:br/>
        <w:t>a aquisição de passagens aéreas em empresas de agenciamento que não estejam</w:t>
      </w:r>
      <w:r>
        <w:rPr>
          <w:rFonts w:cs="Times New Roman"/>
          <w:color w:val="000000"/>
          <w:szCs w:val="20"/>
        </w:rPr>
        <w:br/>
        <w:t>cadastradas no SCDP, conforme OFÍCIO CIRCULAR 582-2017-MPDG.</w:t>
      </w:r>
    </w:p>
    <w:p w:rsidR="003E3241" w:rsidRDefault="00515E4E">
      <w:pPr>
        <w:pStyle w:val="Nivel1"/>
        <w:numPr>
          <w:ilvl w:val="0"/>
          <w:numId w:val="2"/>
        </w:numPr>
        <w:ind w:left="357" w:hanging="357"/>
        <w:rPr>
          <w:i/>
        </w:rPr>
      </w:pPr>
      <w:r>
        <w:lastRenderedPageBreak/>
        <w:t>DA SUBCONTRATAÇÃO</w:t>
      </w:r>
    </w:p>
    <w:p w:rsidR="003E3241" w:rsidRDefault="00515E4E">
      <w:pPr>
        <w:pStyle w:val="PargrafodaLista"/>
        <w:numPr>
          <w:ilvl w:val="1"/>
          <w:numId w:val="2"/>
        </w:numPr>
        <w:spacing w:before="120" w:after="120" w:line="276" w:lineRule="auto"/>
        <w:jc w:val="both"/>
        <w:rPr>
          <w:color w:val="000000"/>
        </w:rPr>
      </w:pPr>
      <w:r>
        <w:rPr>
          <w:rFonts w:cs="Arial"/>
          <w:color w:val="000000"/>
          <w:szCs w:val="20"/>
        </w:rPr>
        <w:t xml:space="preserve"> </w:t>
      </w:r>
      <w:r>
        <w:rPr>
          <w:rFonts w:cs="Times New Roman"/>
          <w:color w:val="000000"/>
          <w:szCs w:val="20"/>
        </w:rPr>
        <w:t>Não será admitida a subcontratação do objeto licitatório.</w:t>
      </w:r>
    </w:p>
    <w:p w:rsidR="003E3241" w:rsidRDefault="00515E4E">
      <w:pPr>
        <w:pStyle w:val="Nivel1"/>
        <w:ind w:left="540" w:firstLine="0"/>
      </w:pPr>
      <w:r>
        <w:rPr>
          <w:lang w:eastAsia="en-US"/>
        </w:rPr>
        <w:t>13. ALTERAÇÃO SUBJETIVA</w:t>
      </w:r>
    </w:p>
    <w:p w:rsidR="003E3241" w:rsidRDefault="00515E4E">
      <w:pPr>
        <w:spacing w:before="120" w:after="120" w:line="276" w:lineRule="auto"/>
        <w:ind w:left="425"/>
        <w:jc w:val="both"/>
      </w:pPr>
      <w:r>
        <w:rPr>
          <w:rFonts w:cs="Arial"/>
          <w:szCs w:val="20"/>
          <w:lang w:eastAsia="en-US"/>
        </w:rPr>
        <w:t>13.1 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E3241" w:rsidRDefault="00515E4E">
      <w:pPr>
        <w:spacing w:before="120" w:after="120" w:line="276" w:lineRule="auto"/>
        <w:ind w:left="425"/>
        <w:jc w:val="both"/>
        <w:rPr>
          <w:rFonts w:cs="Arial"/>
          <w:b/>
          <w:bCs/>
          <w:szCs w:val="20"/>
          <w:lang w:eastAsia="en-US"/>
        </w:rPr>
      </w:pPr>
      <w:r>
        <w:rPr>
          <w:rFonts w:cs="Arial"/>
          <w:b/>
          <w:bCs/>
          <w:szCs w:val="20"/>
          <w:lang w:eastAsia="en-US"/>
        </w:rPr>
        <w:t>14. DO PAGAMENTO</w:t>
      </w:r>
    </w:p>
    <w:p w:rsidR="003E3241" w:rsidRDefault="00515E4E">
      <w:pPr>
        <w:spacing w:before="120" w:after="120" w:line="276" w:lineRule="auto"/>
        <w:ind w:left="425"/>
        <w:jc w:val="both"/>
      </w:pPr>
      <w:r>
        <w:rPr>
          <w:rFonts w:cs="Arial"/>
          <w:szCs w:val="20"/>
          <w:lang w:eastAsia="en-US"/>
        </w:rPr>
        <w:t>14.1. O pagamento será realizado no prazo máximo de até 30 (trinta) dias, contados</w:t>
      </w:r>
      <w:r>
        <w:rPr>
          <w:rFonts w:cs="Arial"/>
          <w:szCs w:val="20"/>
          <w:lang w:eastAsia="en-US"/>
        </w:rPr>
        <w:br/>
        <w:t>a partir da data final do período de adimplemento a que se referir, através de ordem</w:t>
      </w:r>
      <w:r>
        <w:rPr>
          <w:rFonts w:cs="Arial"/>
          <w:szCs w:val="20"/>
          <w:lang w:eastAsia="en-US"/>
        </w:rPr>
        <w:br/>
        <w:t xml:space="preserve">bancária, para crédito em banco, agência e </w:t>
      </w:r>
      <w:proofErr w:type="spellStart"/>
      <w:r>
        <w:rPr>
          <w:rFonts w:cs="Arial"/>
          <w:szCs w:val="20"/>
          <w:lang w:eastAsia="en-US"/>
        </w:rPr>
        <w:t>conta-corrente</w:t>
      </w:r>
      <w:proofErr w:type="spellEnd"/>
      <w:r>
        <w:rPr>
          <w:rFonts w:cs="Arial"/>
          <w:szCs w:val="20"/>
          <w:lang w:eastAsia="en-US"/>
        </w:rPr>
        <w:t xml:space="preserve"> indicado pelo contratado.</w:t>
      </w:r>
    </w:p>
    <w:p w:rsidR="003E3241" w:rsidRDefault="00515E4E">
      <w:pPr>
        <w:spacing w:line="276" w:lineRule="auto"/>
        <w:ind w:left="425"/>
        <w:jc w:val="both"/>
      </w:pPr>
      <w:r>
        <w:rPr>
          <w:rFonts w:cs="Arial"/>
          <w:szCs w:val="20"/>
          <w:lang w:eastAsia="en-US"/>
        </w:rPr>
        <w:t>14.2. Os pagamentos decorrentes de despesas cujos valores não ultrapassem o limite</w:t>
      </w:r>
      <w:r>
        <w:rPr>
          <w:rFonts w:cs="Arial"/>
          <w:szCs w:val="20"/>
          <w:lang w:eastAsia="en-US"/>
        </w:rPr>
        <w:br/>
        <w:t>de que trata o inciso II do art. 24 da Lei 8.666, de 1993, deverão ser efetuados no</w:t>
      </w:r>
      <w:r>
        <w:rPr>
          <w:rFonts w:cs="Arial"/>
          <w:szCs w:val="20"/>
          <w:lang w:eastAsia="en-US"/>
        </w:rPr>
        <w:br/>
        <w:t xml:space="preserve">prazo de até 5 (cinco) dias úteis, contados da data da apresentação da Nota </w:t>
      </w:r>
      <w:proofErr w:type="gramStart"/>
      <w:r>
        <w:rPr>
          <w:rFonts w:cs="Arial"/>
          <w:szCs w:val="20"/>
          <w:lang w:eastAsia="en-US"/>
        </w:rPr>
        <w:t>Fiscal,</w:t>
      </w:r>
      <w:r>
        <w:rPr>
          <w:rFonts w:cs="Arial"/>
          <w:szCs w:val="20"/>
          <w:lang w:eastAsia="en-US"/>
        </w:rPr>
        <w:br/>
        <w:t>nos</w:t>
      </w:r>
      <w:proofErr w:type="gramEnd"/>
      <w:r>
        <w:rPr>
          <w:rFonts w:cs="Arial"/>
          <w:szCs w:val="20"/>
          <w:lang w:eastAsia="en-US"/>
        </w:rPr>
        <w:t xml:space="preserve"> termos do art. 5º, § 3º, da Lei nº 8.666, de 1993.</w:t>
      </w:r>
    </w:p>
    <w:p w:rsidR="003E3241" w:rsidRDefault="00515E4E">
      <w:pPr>
        <w:spacing w:line="276" w:lineRule="auto"/>
        <w:ind w:left="567"/>
        <w:jc w:val="both"/>
      </w:pPr>
      <w:r>
        <w:rPr>
          <w:rFonts w:cs="Arial"/>
          <w:szCs w:val="20"/>
          <w:lang w:eastAsia="en-US"/>
        </w:rPr>
        <w:br/>
        <w:t>14.3. O pagamento somente será autorizado depois de efetuado o “atesto” pelo</w:t>
      </w:r>
      <w:r>
        <w:rPr>
          <w:rFonts w:cs="Arial"/>
          <w:szCs w:val="20"/>
          <w:lang w:eastAsia="en-US"/>
        </w:rPr>
        <w:br/>
        <w:t>servidor competente na nota fiscal apresentada.</w:t>
      </w:r>
    </w:p>
    <w:p w:rsidR="003E3241" w:rsidRDefault="00515E4E">
      <w:pPr>
        <w:spacing w:before="120" w:after="120" w:line="276" w:lineRule="auto"/>
        <w:ind w:left="425"/>
        <w:jc w:val="both"/>
      </w:pPr>
      <w:r>
        <w:rPr>
          <w:rFonts w:cs="Arial"/>
          <w:szCs w:val="20"/>
          <w:lang w:eastAsia="en-US"/>
        </w:rPr>
        <w:t>14.4. Havendo erro na apresentação da Nota Fiscal ou dos documentos pertinentes à</w:t>
      </w:r>
      <w:r>
        <w:rPr>
          <w:rFonts w:cs="Arial"/>
          <w:szCs w:val="20"/>
          <w:lang w:eastAsia="en-US"/>
        </w:rPr>
        <w:br/>
        <w:t>contratação, ou, ainda, circunstância que impeça a liquidação da despesa, como, por</w:t>
      </w:r>
      <w:r>
        <w:rPr>
          <w:rFonts w:cs="Arial"/>
          <w:szCs w:val="20"/>
          <w:lang w:eastAsia="en-US"/>
        </w:rPr>
        <w:br/>
        <w:t>exemplo, obrigação financeira pendente, decorrente de penalidade imposta ou</w:t>
      </w:r>
      <w:r>
        <w:rPr>
          <w:rFonts w:cs="Arial"/>
          <w:szCs w:val="20"/>
          <w:lang w:eastAsia="en-US"/>
        </w:rPr>
        <w:br/>
        <w:t>inadimplência, o pagamento ficará sobrestado até que a Contratada providencie as</w:t>
      </w:r>
      <w:r>
        <w:rPr>
          <w:rFonts w:cs="Arial"/>
          <w:szCs w:val="20"/>
          <w:lang w:eastAsia="en-US"/>
        </w:rPr>
        <w:br/>
        <w:t>medidas saneadoras. Nesta hipótese, o prazo para pagamento iniciar-se-á após a</w:t>
      </w:r>
      <w:r>
        <w:rPr>
          <w:rFonts w:cs="Arial"/>
          <w:szCs w:val="20"/>
          <w:lang w:eastAsia="en-US"/>
        </w:rPr>
        <w:br/>
        <w:t>comprovação da regularização da situação, não acarretando qualquer ônus para a</w:t>
      </w:r>
      <w:r>
        <w:rPr>
          <w:rFonts w:cs="Arial"/>
          <w:szCs w:val="20"/>
          <w:lang w:eastAsia="en-US"/>
        </w:rPr>
        <w:br/>
        <w:t>Contratante.</w:t>
      </w:r>
    </w:p>
    <w:p w:rsidR="003E3241" w:rsidRDefault="00515E4E">
      <w:pPr>
        <w:spacing w:before="120" w:after="120" w:line="276" w:lineRule="auto"/>
        <w:ind w:left="425"/>
        <w:jc w:val="both"/>
      </w:pPr>
      <w:r>
        <w:rPr>
          <w:rFonts w:cs="Arial"/>
          <w:szCs w:val="20"/>
          <w:lang w:eastAsia="en-US"/>
        </w:rPr>
        <w:t>14.5. Nos termos do artigo 36, § 6°, da Instrução Normativa SLTI/MPOG n° 02, de</w:t>
      </w:r>
      <w:r>
        <w:rPr>
          <w:rFonts w:cs="Arial"/>
          <w:szCs w:val="20"/>
          <w:lang w:eastAsia="en-US"/>
        </w:rPr>
        <w:br/>
        <w:t>2008, será efetuada a retenção ou glosa no pagamento, proporcional à irregularidade</w:t>
      </w:r>
      <w:r>
        <w:rPr>
          <w:rFonts w:cs="Arial"/>
          <w:szCs w:val="20"/>
          <w:lang w:eastAsia="en-US"/>
        </w:rPr>
        <w:br/>
        <w:t>verificada, sem prejuízo das sanções cabíveis, caso se constate que a Contratada:</w:t>
      </w:r>
    </w:p>
    <w:p w:rsidR="003E3241" w:rsidRDefault="00515E4E">
      <w:pPr>
        <w:spacing w:before="120" w:after="120" w:line="276" w:lineRule="auto"/>
        <w:ind w:left="425"/>
        <w:jc w:val="both"/>
      </w:pPr>
      <w:r>
        <w:rPr>
          <w:rFonts w:cs="Arial"/>
          <w:szCs w:val="20"/>
          <w:lang w:eastAsia="en-US"/>
        </w:rPr>
        <w:t xml:space="preserve">14.5.1. </w:t>
      </w:r>
      <w:proofErr w:type="gramStart"/>
      <w:r>
        <w:rPr>
          <w:rFonts w:cs="Arial"/>
          <w:szCs w:val="20"/>
          <w:lang w:eastAsia="en-US"/>
        </w:rPr>
        <w:t>não</w:t>
      </w:r>
      <w:proofErr w:type="gramEnd"/>
      <w:r>
        <w:rPr>
          <w:rFonts w:cs="Arial"/>
          <w:szCs w:val="20"/>
          <w:lang w:eastAsia="en-US"/>
        </w:rPr>
        <w:t xml:space="preserve"> produziu os resultados acordados;</w:t>
      </w:r>
    </w:p>
    <w:p w:rsidR="003E3241" w:rsidRDefault="00515E4E">
      <w:pPr>
        <w:spacing w:before="120" w:after="120" w:line="276" w:lineRule="auto"/>
        <w:ind w:left="425"/>
        <w:jc w:val="both"/>
      </w:pPr>
      <w:r>
        <w:rPr>
          <w:rFonts w:cs="Arial"/>
          <w:szCs w:val="20"/>
          <w:lang w:eastAsia="en-US"/>
        </w:rPr>
        <w:br/>
        <w:t xml:space="preserve">14.5.2. </w:t>
      </w:r>
      <w:proofErr w:type="gramStart"/>
      <w:r>
        <w:rPr>
          <w:rFonts w:cs="Arial"/>
          <w:szCs w:val="20"/>
          <w:lang w:eastAsia="en-US"/>
        </w:rPr>
        <w:t>deixou</w:t>
      </w:r>
      <w:proofErr w:type="gramEnd"/>
      <w:r>
        <w:rPr>
          <w:rFonts w:cs="Arial"/>
          <w:szCs w:val="20"/>
          <w:lang w:eastAsia="en-US"/>
        </w:rPr>
        <w:t xml:space="preserve"> de executar as atividades contratadas, ou não as executou com a</w:t>
      </w:r>
      <w:r>
        <w:rPr>
          <w:rFonts w:cs="Arial"/>
          <w:szCs w:val="20"/>
          <w:lang w:eastAsia="en-US"/>
        </w:rPr>
        <w:br/>
        <w:t>qualidade mínima exigida;</w:t>
      </w:r>
    </w:p>
    <w:p w:rsidR="003E3241" w:rsidRDefault="00515E4E">
      <w:pPr>
        <w:spacing w:before="120" w:after="120" w:line="276" w:lineRule="auto"/>
        <w:ind w:left="425"/>
        <w:jc w:val="both"/>
      </w:pPr>
      <w:r>
        <w:rPr>
          <w:rFonts w:cs="Arial"/>
          <w:szCs w:val="20"/>
          <w:lang w:eastAsia="en-US"/>
        </w:rPr>
        <w:t xml:space="preserve">14.5.3. </w:t>
      </w:r>
      <w:proofErr w:type="gramStart"/>
      <w:r>
        <w:rPr>
          <w:rFonts w:cs="Arial"/>
          <w:szCs w:val="20"/>
          <w:lang w:eastAsia="en-US"/>
        </w:rPr>
        <w:t>deixou</w:t>
      </w:r>
      <w:proofErr w:type="gramEnd"/>
      <w:r>
        <w:rPr>
          <w:rFonts w:cs="Arial"/>
          <w:szCs w:val="20"/>
          <w:lang w:eastAsia="en-US"/>
        </w:rPr>
        <w:t xml:space="preserve"> de utilizar os materiais e recursos humanos exigidos para a</w:t>
      </w:r>
      <w:r>
        <w:rPr>
          <w:rFonts w:cs="Arial"/>
          <w:szCs w:val="20"/>
          <w:lang w:eastAsia="en-US"/>
        </w:rPr>
        <w:br/>
        <w:t>execução do serviço, ou utilizou-os com qualidade ou quantidade inferior à</w:t>
      </w:r>
      <w:r>
        <w:rPr>
          <w:rFonts w:cs="Arial"/>
          <w:szCs w:val="20"/>
          <w:lang w:eastAsia="en-US"/>
        </w:rPr>
        <w:br/>
        <w:t>demandada.</w:t>
      </w:r>
    </w:p>
    <w:p w:rsidR="003E3241" w:rsidRDefault="00515E4E">
      <w:pPr>
        <w:spacing w:before="120" w:after="120" w:line="276" w:lineRule="auto"/>
        <w:ind w:left="425"/>
        <w:jc w:val="both"/>
      </w:pPr>
      <w:r>
        <w:rPr>
          <w:rFonts w:cs="Arial"/>
          <w:szCs w:val="20"/>
          <w:lang w:eastAsia="en-US"/>
        </w:rPr>
        <w:t>14.6. Será considerada data do pagamento o dia em que constar como emitida a</w:t>
      </w:r>
      <w:r>
        <w:rPr>
          <w:rFonts w:cs="Arial"/>
          <w:szCs w:val="20"/>
          <w:lang w:eastAsia="en-US"/>
        </w:rPr>
        <w:br/>
        <w:t>ordem bancária para pagamento.</w:t>
      </w:r>
    </w:p>
    <w:p w:rsidR="003E3241" w:rsidRDefault="00515E4E">
      <w:pPr>
        <w:spacing w:line="276" w:lineRule="auto"/>
        <w:ind w:left="425"/>
        <w:jc w:val="both"/>
      </w:pPr>
      <w:r>
        <w:rPr>
          <w:rFonts w:cs="Arial"/>
          <w:szCs w:val="20"/>
          <w:lang w:eastAsia="en-US"/>
        </w:rPr>
        <w:t>14.7. Antes de cada pagamento à contratada, será realizada consulta ao SICAF para</w:t>
      </w:r>
      <w:r>
        <w:rPr>
          <w:rFonts w:cs="Arial"/>
          <w:szCs w:val="20"/>
          <w:lang w:eastAsia="en-US"/>
        </w:rPr>
        <w:br/>
        <w:t>verificar a manutenção das condições de habilitação exigidas no edital.</w:t>
      </w:r>
    </w:p>
    <w:p w:rsidR="003E3241" w:rsidRDefault="003E3241">
      <w:pPr>
        <w:spacing w:line="276" w:lineRule="auto"/>
        <w:ind w:left="425"/>
        <w:jc w:val="both"/>
        <w:rPr>
          <w:rFonts w:cs="Arial"/>
          <w:szCs w:val="20"/>
          <w:lang w:eastAsia="en-US"/>
        </w:rPr>
      </w:pPr>
    </w:p>
    <w:p w:rsidR="003E3241" w:rsidRDefault="00515E4E">
      <w:pPr>
        <w:spacing w:line="276" w:lineRule="auto"/>
        <w:ind w:left="425"/>
        <w:jc w:val="both"/>
      </w:pPr>
      <w:r>
        <w:rPr>
          <w:rFonts w:cs="Arial"/>
          <w:szCs w:val="20"/>
          <w:lang w:eastAsia="en-US"/>
        </w:rPr>
        <w:lastRenderedPageBreak/>
        <w:t xml:space="preserve">14.8. Constatando-se, junto ao SICAF, a situação de irregularidade da </w:t>
      </w:r>
      <w:proofErr w:type="gramStart"/>
      <w:r>
        <w:rPr>
          <w:rFonts w:cs="Arial"/>
          <w:szCs w:val="20"/>
          <w:lang w:eastAsia="en-US"/>
        </w:rPr>
        <w:t>contratada,</w:t>
      </w:r>
      <w:r>
        <w:rPr>
          <w:rFonts w:cs="Arial"/>
          <w:szCs w:val="20"/>
          <w:lang w:eastAsia="en-US"/>
        </w:rPr>
        <w:br/>
        <w:t>será</w:t>
      </w:r>
      <w:proofErr w:type="gramEnd"/>
      <w:r>
        <w:rPr>
          <w:rFonts w:cs="Arial"/>
          <w:szCs w:val="20"/>
          <w:lang w:eastAsia="en-US"/>
        </w:rPr>
        <w:t xml:space="preserve"> providenciada sua advertência, por escrito, para que, no prazo de 5 (cinco) dias,</w:t>
      </w:r>
      <w:r>
        <w:rPr>
          <w:rFonts w:cs="Arial"/>
          <w:szCs w:val="20"/>
          <w:lang w:eastAsia="en-US"/>
        </w:rPr>
        <w:br/>
        <w:t>regularize sua situação ou, no mesmo prazo, apresente sua defesa. O prazo poderá</w:t>
      </w:r>
      <w:r>
        <w:rPr>
          <w:rFonts w:cs="Arial"/>
          <w:szCs w:val="20"/>
          <w:lang w:eastAsia="en-US"/>
        </w:rPr>
        <w:br/>
        <w:t>ser prorrogado uma vez, por igual período, a critério da contratante.</w:t>
      </w:r>
    </w:p>
    <w:p w:rsidR="003E3241" w:rsidRDefault="003E3241">
      <w:pPr>
        <w:spacing w:line="276" w:lineRule="auto"/>
        <w:ind w:left="425"/>
        <w:jc w:val="both"/>
        <w:rPr>
          <w:rFonts w:cs="Arial"/>
          <w:szCs w:val="20"/>
          <w:lang w:eastAsia="en-US"/>
        </w:rPr>
      </w:pPr>
    </w:p>
    <w:p w:rsidR="003E3241" w:rsidRDefault="00515E4E">
      <w:pPr>
        <w:spacing w:line="276" w:lineRule="auto"/>
        <w:ind w:left="425"/>
        <w:jc w:val="both"/>
      </w:pPr>
      <w:r>
        <w:rPr>
          <w:rFonts w:cs="Arial"/>
          <w:szCs w:val="20"/>
          <w:lang w:eastAsia="en-US"/>
        </w:rPr>
        <w:t>14.9. Não havendo regularização ou sendo a defesa considerada improcedente, a</w:t>
      </w:r>
      <w:r>
        <w:rPr>
          <w:rFonts w:cs="Arial"/>
          <w:szCs w:val="20"/>
          <w:lang w:eastAsia="en-US"/>
        </w:rPr>
        <w:br/>
        <w:t>contratante deverá comunicar aos órgãos responsáveis pela fiscalização da</w:t>
      </w:r>
      <w:r>
        <w:rPr>
          <w:rFonts w:cs="Arial"/>
          <w:szCs w:val="20"/>
          <w:lang w:eastAsia="en-US"/>
        </w:rPr>
        <w:br/>
        <w:t>regularidade fiscal quanto à inadimplência da contratada, bem como quanto à</w:t>
      </w:r>
      <w:r>
        <w:rPr>
          <w:rFonts w:cs="Arial"/>
          <w:szCs w:val="20"/>
          <w:lang w:eastAsia="en-US"/>
        </w:rPr>
        <w:br/>
        <w:t>existência de pagamento a ser efetuado, para que sejam acionados os meios</w:t>
      </w:r>
      <w:r>
        <w:rPr>
          <w:rFonts w:cs="Arial"/>
          <w:szCs w:val="20"/>
          <w:lang w:eastAsia="en-US"/>
        </w:rPr>
        <w:br/>
        <w:t>pertinentes e necessários para garantir o recebimento de seus créditos.</w:t>
      </w:r>
    </w:p>
    <w:p w:rsidR="003E3241" w:rsidRDefault="00515E4E">
      <w:pPr>
        <w:spacing w:line="276" w:lineRule="auto"/>
        <w:ind w:left="425"/>
        <w:jc w:val="both"/>
      </w:pPr>
      <w:r>
        <w:rPr>
          <w:rFonts w:cs="Arial"/>
          <w:szCs w:val="20"/>
          <w:lang w:eastAsia="en-US"/>
        </w:rPr>
        <w:t>14.10. Persistindo a irregularidade, a contratante deverá adotar as medidas</w:t>
      </w:r>
      <w:r>
        <w:rPr>
          <w:rFonts w:cs="Arial"/>
          <w:szCs w:val="20"/>
          <w:lang w:eastAsia="en-US"/>
        </w:rPr>
        <w:br/>
        <w:t>necessárias à rescisão contratual nos autos do processo administrativo</w:t>
      </w:r>
      <w:r>
        <w:rPr>
          <w:rFonts w:cs="Arial"/>
          <w:szCs w:val="20"/>
          <w:lang w:eastAsia="en-US"/>
        </w:rPr>
        <w:br/>
        <w:t>correspondente, assegurada à contratada a ampla defesa.</w:t>
      </w:r>
    </w:p>
    <w:p w:rsidR="003E3241" w:rsidRDefault="003E3241">
      <w:pPr>
        <w:spacing w:line="276" w:lineRule="auto"/>
        <w:ind w:left="425"/>
        <w:jc w:val="both"/>
        <w:rPr>
          <w:rFonts w:cs="Arial"/>
          <w:szCs w:val="20"/>
          <w:lang w:eastAsia="en-US"/>
        </w:rPr>
      </w:pPr>
    </w:p>
    <w:p w:rsidR="003E3241" w:rsidRDefault="00515E4E">
      <w:pPr>
        <w:spacing w:line="276" w:lineRule="auto"/>
        <w:ind w:left="425"/>
        <w:jc w:val="both"/>
      </w:pPr>
      <w:r>
        <w:rPr>
          <w:rFonts w:cs="Arial"/>
          <w:szCs w:val="20"/>
          <w:lang w:eastAsia="en-US"/>
        </w:rPr>
        <w:t>14.11. Havendo a efetiva execução do objeto, os pagamentos serão realizados</w:t>
      </w:r>
      <w:r>
        <w:rPr>
          <w:rFonts w:cs="Arial"/>
          <w:szCs w:val="20"/>
          <w:lang w:eastAsia="en-US"/>
        </w:rPr>
        <w:br/>
        <w:t>normalmente, até que se decida pela rescisão do contrato, caso a contratada não</w:t>
      </w:r>
      <w:r>
        <w:rPr>
          <w:rFonts w:cs="Arial"/>
          <w:szCs w:val="20"/>
          <w:lang w:eastAsia="en-US"/>
        </w:rPr>
        <w:br/>
        <w:t>regularize sua situação junto ao SICAF.</w:t>
      </w:r>
    </w:p>
    <w:p w:rsidR="003E3241" w:rsidRDefault="003E3241">
      <w:pPr>
        <w:spacing w:line="276" w:lineRule="auto"/>
        <w:ind w:left="425"/>
        <w:jc w:val="both"/>
        <w:rPr>
          <w:rFonts w:cs="Arial"/>
          <w:szCs w:val="20"/>
          <w:lang w:eastAsia="en-US"/>
        </w:rPr>
      </w:pPr>
    </w:p>
    <w:p w:rsidR="003E3241" w:rsidRDefault="00515E4E">
      <w:pPr>
        <w:spacing w:line="276" w:lineRule="auto"/>
        <w:ind w:left="425"/>
        <w:jc w:val="both"/>
      </w:pPr>
      <w:r>
        <w:rPr>
          <w:rFonts w:cs="Arial"/>
          <w:szCs w:val="20"/>
          <w:lang w:eastAsia="en-US"/>
        </w:rPr>
        <w:t>14.12. Somente por motivo de economicidade, segurança nacional ou outro interesse</w:t>
      </w:r>
      <w:r>
        <w:rPr>
          <w:rFonts w:cs="Arial"/>
          <w:szCs w:val="20"/>
          <w:lang w:eastAsia="en-US"/>
        </w:rPr>
        <w:br/>
        <w:t>público de alta relevância, devidamente justificado, em qualquer caso, pela máxima</w:t>
      </w:r>
      <w:r>
        <w:rPr>
          <w:rFonts w:cs="Arial"/>
          <w:szCs w:val="20"/>
          <w:lang w:eastAsia="en-US"/>
        </w:rPr>
        <w:br/>
        <w:t>autoridade da contratante, não será rescindido o contrato em execução com a</w:t>
      </w:r>
      <w:r>
        <w:rPr>
          <w:rFonts w:cs="Arial"/>
          <w:szCs w:val="20"/>
          <w:lang w:eastAsia="en-US"/>
        </w:rPr>
        <w:br/>
        <w:t>contratada inadimplente no SICAF.</w:t>
      </w:r>
    </w:p>
    <w:p w:rsidR="003E3241" w:rsidRDefault="003E3241">
      <w:pPr>
        <w:spacing w:line="276" w:lineRule="auto"/>
        <w:ind w:left="425"/>
        <w:jc w:val="both"/>
        <w:rPr>
          <w:rFonts w:cs="Arial"/>
          <w:szCs w:val="20"/>
          <w:lang w:eastAsia="en-US"/>
        </w:rPr>
      </w:pPr>
    </w:p>
    <w:p w:rsidR="003E3241" w:rsidRDefault="00515E4E">
      <w:pPr>
        <w:spacing w:line="276" w:lineRule="auto"/>
        <w:ind w:left="425"/>
        <w:jc w:val="both"/>
      </w:pPr>
      <w:r>
        <w:rPr>
          <w:rFonts w:cs="Arial"/>
          <w:szCs w:val="20"/>
          <w:lang w:eastAsia="en-US"/>
        </w:rPr>
        <w:t>14.13. Quando do pagamento, será efetuada a retenção tributária prevista na</w:t>
      </w:r>
      <w:r>
        <w:rPr>
          <w:rFonts w:cs="Arial"/>
          <w:szCs w:val="20"/>
          <w:lang w:eastAsia="en-US"/>
        </w:rPr>
        <w:br/>
        <w:t>legislação aplicável.</w:t>
      </w:r>
    </w:p>
    <w:p w:rsidR="003E3241" w:rsidRDefault="00515E4E">
      <w:pPr>
        <w:spacing w:line="276" w:lineRule="auto"/>
        <w:ind w:left="425"/>
        <w:jc w:val="both"/>
      </w:pPr>
      <w:r>
        <w:rPr>
          <w:rFonts w:cs="Arial"/>
          <w:szCs w:val="20"/>
          <w:lang w:eastAsia="en-US"/>
        </w:rPr>
        <w:br/>
        <w:t>14.4. A Contratada regularmente optante pelo Simples Nacional, nos termos da Lei</w:t>
      </w:r>
      <w:r>
        <w:rPr>
          <w:rFonts w:cs="Arial"/>
          <w:szCs w:val="20"/>
          <w:lang w:eastAsia="en-US"/>
        </w:rPr>
        <w:br/>
        <w:t>Complementar nº 123, de 2006, não sofrerá a retenção tributária quanto aos</w:t>
      </w:r>
      <w:r>
        <w:rPr>
          <w:rFonts w:cs="Arial"/>
          <w:szCs w:val="20"/>
          <w:lang w:eastAsia="en-US"/>
        </w:rPr>
        <w:br/>
        <w:t>impostos e contribuições abrangidos por aquele regime. No entanto, o pagamento</w:t>
      </w:r>
      <w:r>
        <w:rPr>
          <w:rFonts w:cs="Arial"/>
          <w:szCs w:val="20"/>
          <w:lang w:eastAsia="en-US"/>
        </w:rPr>
        <w:br/>
        <w:t xml:space="preserve">ficará condicionado à apresentação de comprovação, por meio de documento </w:t>
      </w:r>
      <w:proofErr w:type="gramStart"/>
      <w:r>
        <w:rPr>
          <w:rFonts w:cs="Arial"/>
          <w:szCs w:val="20"/>
          <w:lang w:eastAsia="en-US"/>
        </w:rPr>
        <w:t>oficial,</w:t>
      </w:r>
      <w:r>
        <w:rPr>
          <w:rFonts w:cs="Arial"/>
          <w:szCs w:val="20"/>
          <w:lang w:eastAsia="en-US"/>
        </w:rPr>
        <w:br/>
        <w:t>de</w:t>
      </w:r>
      <w:proofErr w:type="gramEnd"/>
      <w:r>
        <w:rPr>
          <w:rFonts w:cs="Arial"/>
          <w:szCs w:val="20"/>
          <w:lang w:eastAsia="en-US"/>
        </w:rPr>
        <w:t xml:space="preserve"> que faz jus ao tratamento tributário favorecido previsto na referida Lei</w:t>
      </w:r>
      <w:r>
        <w:rPr>
          <w:rFonts w:cs="Arial"/>
          <w:szCs w:val="20"/>
          <w:lang w:eastAsia="en-US"/>
        </w:rPr>
        <w:br/>
        <w:t>Complementar.</w:t>
      </w:r>
    </w:p>
    <w:p w:rsidR="003E3241" w:rsidRDefault="00515E4E">
      <w:pPr>
        <w:pStyle w:val="Nivel1"/>
        <w:ind w:left="540" w:firstLine="0"/>
      </w:pPr>
      <w:r>
        <w:rPr>
          <w:lang w:eastAsia="en-US"/>
        </w:rPr>
        <w:t>15. CONTROLE E FISCALIZAÇÃO DA EXECUÇÃO</w:t>
      </w:r>
    </w:p>
    <w:p w:rsidR="003E3241" w:rsidRDefault="00515E4E">
      <w:pPr>
        <w:jc w:val="both"/>
      </w:pPr>
      <w:r>
        <w:rPr>
          <w:lang w:eastAsia="en-US"/>
        </w:rPr>
        <w:t>15.1. Nos termos do art. 67 Lei nº 8.666, de 1993, será designado representante para</w:t>
      </w:r>
      <w:r>
        <w:rPr>
          <w:lang w:eastAsia="en-US"/>
        </w:rPr>
        <w:br/>
        <w:t>acompanhar e fiscalizar a entrega dos bens, anotando em registro próprio todas as</w:t>
      </w:r>
      <w:r>
        <w:rPr>
          <w:lang w:eastAsia="en-US"/>
        </w:rPr>
        <w:br/>
        <w:t>ocorrências relacionadas com a execução e determinando o que for necessário à</w:t>
      </w:r>
      <w:r>
        <w:rPr>
          <w:lang w:eastAsia="en-US"/>
        </w:rPr>
        <w:br/>
        <w:t>regularização de falhas ou defeitos observados.</w:t>
      </w:r>
    </w:p>
    <w:p w:rsidR="003E3241" w:rsidRDefault="003E3241">
      <w:pPr>
        <w:jc w:val="both"/>
        <w:rPr>
          <w:lang w:eastAsia="en-US"/>
        </w:rPr>
      </w:pPr>
    </w:p>
    <w:p w:rsidR="003E3241" w:rsidRDefault="00515E4E">
      <w:pPr>
        <w:jc w:val="both"/>
      </w:pPr>
      <w:r>
        <w:rPr>
          <w:lang w:eastAsia="en-US"/>
        </w:rPr>
        <w:t xml:space="preserve">15.2. O recebimento de material de valor superior a R$ 80.000,00 (oitenta mil </w:t>
      </w:r>
      <w:proofErr w:type="gramStart"/>
      <w:r>
        <w:rPr>
          <w:lang w:eastAsia="en-US"/>
        </w:rPr>
        <w:t>reais)</w:t>
      </w:r>
      <w:r>
        <w:rPr>
          <w:lang w:eastAsia="en-US"/>
        </w:rPr>
        <w:br/>
        <w:t>será</w:t>
      </w:r>
      <w:proofErr w:type="gramEnd"/>
      <w:r>
        <w:rPr>
          <w:lang w:eastAsia="en-US"/>
        </w:rPr>
        <w:t xml:space="preserve"> confiado a uma comissão de, no mínimo, 3 (três) membros, designados pela</w:t>
      </w:r>
      <w:r>
        <w:rPr>
          <w:lang w:eastAsia="en-US"/>
        </w:rPr>
        <w:br/>
        <w:t>autoridade competente.</w:t>
      </w:r>
    </w:p>
    <w:p w:rsidR="003E3241" w:rsidRDefault="00515E4E">
      <w:pPr>
        <w:jc w:val="both"/>
      </w:pPr>
      <w:r>
        <w:rPr>
          <w:lang w:eastAsia="en-US"/>
        </w:rPr>
        <w:br/>
        <w:t>15.3. A fiscalização de que trata este item não exclui nem reduz a responsabilidade</w:t>
      </w:r>
      <w:r>
        <w:rPr>
          <w:lang w:eastAsia="en-US"/>
        </w:rPr>
        <w:br/>
        <w:t>da Contratada, inclusive perante terceiros, por qualquer irregularidade, ainda que</w:t>
      </w:r>
      <w:r>
        <w:rPr>
          <w:lang w:eastAsia="en-US"/>
        </w:rPr>
        <w:br/>
        <w:t xml:space="preserve">resultante de imperfeições técnicas ou vícios redibitórios, e, na ocorrência desta, </w:t>
      </w:r>
      <w:proofErr w:type="gramStart"/>
      <w:r>
        <w:rPr>
          <w:lang w:eastAsia="en-US"/>
        </w:rPr>
        <w:t>não  implica</w:t>
      </w:r>
      <w:proofErr w:type="gramEnd"/>
      <w:r>
        <w:rPr>
          <w:lang w:eastAsia="en-US"/>
        </w:rPr>
        <w:t xml:space="preserve"> em corresponsabilidade da Administração ou de seus agentes e prepostos, de</w:t>
      </w:r>
      <w:r>
        <w:rPr>
          <w:lang w:eastAsia="en-US"/>
        </w:rPr>
        <w:br/>
        <w:t>conformidade com o art. 70 da Lei nº 8.666, de 1993.</w:t>
      </w:r>
    </w:p>
    <w:p w:rsidR="003E3241" w:rsidRDefault="00515E4E">
      <w:pPr>
        <w:jc w:val="both"/>
      </w:pPr>
      <w:r>
        <w:rPr>
          <w:lang w:eastAsia="en-US"/>
        </w:rPr>
        <w:lastRenderedPageBreak/>
        <w:br/>
        <w:t>15.4. O representante da Administração anotará em registro próprio todas as</w:t>
      </w:r>
      <w:r>
        <w:rPr>
          <w:lang w:eastAsia="en-US"/>
        </w:rPr>
        <w:br/>
        <w:t>ocorrências relacionadas com a execução do contrato, indicando dia, mês e ano, bem</w:t>
      </w:r>
      <w:r>
        <w:rPr>
          <w:lang w:eastAsia="en-US"/>
        </w:rPr>
        <w:br/>
        <w:t>como o nome dos funcionários eventualmente envolvidos, determinando o que for</w:t>
      </w:r>
      <w:r>
        <w:rPr>
          <w:lang w:eastAsia="en-US"/>
        </w:rPr>
        <w:br/>
        <w:t>necessário à regularização das falhas ou defeitos observados e encaminhando os</w:t>
      </w:r>
      <w:r>
        <w:rPr>
          <w:lang w:eastAsia="en-US"/>
        </w:rPr>
        <w:br/>
        <w:t xml:space="preserve">apontamentos à autoridade competente para as providências cabíveis. </w:t>
      </w:r>
      <w:r>
        <w:rPr>
          <w:lang w:eastAsia="en-US"/>
        </w:rPr>
        <w:br/>
      </w:r>
    </w:p>
    <w:p w:rsidR="003E3241" w:rsidRDefault="003E3241">
      <w:pPr>
        <w:spacing w:before="120" w:after="120" w:line="276" w:lineRule="auto"/>
        <w:ind w:left="425"/>
        <w:jc w:val="both"/>
        <w:rPr>
          <w:rFonts w:cs="Arial"/>
          <w:color w:val="000000"/>
          <w:szCs w:val="20"/>
          <w:lang w:eastAsia="en-US"/>
        </w:rPr>
      </w:pPr>
    </w:p>
    <w:p w:rsidR="003E3241" w:rsidRDefault="00515E4E">
      <w:pPr>
        <w:pStyle w:val="PargrafodaLista"/>
        <w:spacing w:before="120" w:after="120" w:line="276" w:lineRule="auto"/>
        <w:ind w:left="510"/>
        <w:jc w:val="both"/>
      </w:pPr>
      <w:r>
        <w:rPr>
          <w:rFonts w:cs="Arial"/>
          <w:b/>
          <w:color w:val="000000"/>
          <w:szCs w:val="20"/>
          <w:lang w:eastAsia="en-US"/>
        </w:rPr>
        <w:t xml:space="preserve">16. </w:t>
      </w:r>
      <w:r>
        <w:rPr>
          <w:b/>
        </w:rPr>
        <w:t>DAS SANÇÕES ADMINISTRATIVAS</w:t>
      </w:r>
    </w:p>
    <w:p w:rsidR="003E3241" w:rsidRDefault="003E3241">
      <w:pPr>
        <w:pStyle w:val="PargrafodaLista"/>
        <w:spacing w:before="120" w:after="120" w:line="276" w:lineRule="auto"/>
        <w:ind w:left="540"/>
        <w:jc w:val="both"/>
        <w:rPr>
          <w:b/>
        </w:rPr>
      </w:pPr>
    </w:p>
    <w:p w:rsidR="003E3241" w:rsidRDefault="00515E4E">
      <w:pPr>
        <w:pStyle w:val="PargrafodaLista"/>
        <w:spacing w:before="120" w:after="120" w:line="276" w:lineRule="auto"/>
        <w:ind w:left="540"/>
        <w:jc w:val="both"/>
      </w:pPr>
      <w:r>
        <w:rPr>
          <w:lang w:eastAsia="en-US"/>
        </w:rPr>
        <w:t>16.1. Comete infração administrativa nos termos da Lei nº 8.666, de 1993 e da Lei</w:t>
      </w:r>
      <w:r>
        <w:rPr>
          <w:lang w:eastAsia="en-US"/>
        </w:rPr>
        <w:br/>
        <w:t>nº 10.520, de 2002, a Contratada que:</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16.1.1. </w:t>
      </w:r>
      <w:proofErr w:type="spellStart"/>
      <w:proofErr w:type="gramStart"/>
      <w:r>
        <w:rPr>
          <w:lang w:eastAsia="en-US"/>
        </w:rPr>
        <w:t>inexecutar</w:t>
      </w:r>
      <w:proofErr w:type="spellEnd"/>
      <w:proofErr w:type="gramEnd"/>
      <w:r>
        <w:rPr>
          <w:lang w:eastAsia="en-US"/>
        </w:rPr>
        <w:t xml:space="preserve"> total ou parcialmente qualquer das obrigações assumidas em</w:t>
      </w:r>
      <w:r>
        <w:rPr>
          <w:lang w:eastAsia="en-US"/>
        </w:rPr>
        <w:br/>
        <w:t>decorrência da contratação;</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16.1.2. </w:t>
      </w:r>
      <w:proofErr w:type="gramStart"/>
      <w:r>
        <w:rPr>
          <w:lang w:eastAsia="en-US"/>
        </w:rPr>
        <w:t>ensejar</w:t>
      </w:r>
      <w:proofErr w:type="gramEnd"/>
      <w:r>
        <w:rPr>
          <w:lang w:eastAsia="en-US"/>
        </w:rPr>
        <w:t xml:space="preserve"> o retardamento da execução do objeto;</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16.1.3. </w:t>
      </w:r>
      <w:proofErr w:type="gramStart"/>
      <w:r>
        <w:rPr>
          <w:lang w:eastAsia="en-US"/>
        </w:rPr>
        <w:t>fraudar</w:t>
      </w:r>
      <w:proofErr w:type="gramEnd"/>
      <w:r>
        <w:rPr>
          <w:lang w:eastAsia="en-US"/>
        </w:rPr>
        <w:t xml:space="preserve"> na execução do contrato;</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16.1.4. </w:t>
      </w:r>
      <w:proofErr w:type="gramStart"/>
      <w:r>
        <w:rPr>
          <w:lang w:eastAsia="en-US"/>
        </w:rPr>
        <w:t>comportar</w:t>
      </w:r>
      <w:proofErr w:type="gramEnd"/>
      <w:r>
        <w:rPr>
          <w:lang w:eastAsia="en-US"/>
        </w:rPr>
        <w:t>-se de modo inidôneo;</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16.1.5. </w:t>
      </w:r>
      <w:proofErr w:type="gramStart"/>
      <w:r>
        <w:rPr>
          <w:lang w:eastAsia="en-US"/>
        </w:rPr>
        <w:t>cometer</w:t>
      </w:r>
      <w:proofErr w:type="gramEnd"/>
      <w:r>
        <w:rPr>
          <w:lang w:eastAsia="en-US"/>
        </w:rPr>
        <w:t xml:space="preserve"> fraude fiscal;</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rPr>
          <w:lang w:eastAsia="en-US"/>
        </w:rPr>
      </w:pPr>
      <w:r>
        <w:rPr>
          <w:lang w:eastAsia="en-US"/>
        </w:rPr>
        <w:t xml:space="preserve">14.1.6. </w:t>
      </w:r>
      <w:proofErr w:type="gramStart"/>
      <w:r>
        <w:rPr>
          <w:lang w:eastAsia="en-US"/>
        </w:rPr>
        <w:t>não</w:t>
      </w:r>
      <w:proofErr w:type="gramEnd"/>
      <w:r>
        <w:rPr>
          <w:lang w:eastAsia="en-US"/>
        </w:rPr>
        <w:t xml:space="preserve"> mantiver a proposta.</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16.2. A Contratada que cometer qualquer das infrações discriminadas no subitem acima ficará sujeita, sem prejuízo da responsabilidade civil e criminal, às seguintes</w:t>
      </w:r>
      <w:r>
        <w:rPr>
          <w:lang w:eastAsia="en-US"/>
        </w:rPr>
        <w:br/>
        <w:t>sanções:</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16.2.1. </w:t>
      </w:r>
      <w:proofErr w:type="gramStart"/>
      <w:r>
        <w:rPr>
          <w:lang w:eastAsia="en-US"/>
        </w:rPr>
        <w:t>advertência</w:t>
      </w:r>
      <w:proofErr w:type="gramEnd"/>
      <w:r>
        <w:rPr>
          <w:lang w:eastAsia="en-US"/>
        </w:rPr>
        <w:t xml:space="preserve"> por faltas leves, assim entendidas aquelas que não acarretem</w:t>
      </w:r>
      <w:r>
        <w:rPr>
          <w:lang w:eastAsia="en-US"/>
        </w:rPr>
        <w:br/>
        <w:t>prejuízos significativos para a Contratante;</w:t>
      </w:r>
    </w:p>
    <w:p w:rsidR="003E3241" w:rsidRDefault="003E3241">
      <w:pPr>
        <w:pStyle w:val="PargrafodaLista"/>
        <w:spacing w:before="120" w:after="120" w:line="276" w:lineRule="auto"/>
        <w:ind w:left="540"/>
        <w:jc w:val="both"/>
        <w:rPr>
          <w:b/>
          <w:lang w:eastAsia="en-US"/>
        </w:rPr>
      </w:pPr>
    </w:p>
    <w:p w:rsidR="003E3241" w:rsidRDefault="00515E4E">
      <w:pPr>
        <w:pStyle w:val="PargrafodaLista"/>
        <w:spacing w:before="120" w:after="120" w:line="276" w:lineRule="auto"/>
        <w:ind w:left="540"/>
        <w:jc w:val="both"/>
      </w:pPr>
      <w:r>
        <w:rPr>
          <w:lang w:eastAsia="en-US"/>
        </w:rPr>
        <w:t xml:space="preserve">16.2.2. </w:t>
      </w:r>
      <w:proofErr w:type="gramStart"/>
      <w:r>
        <w:rPr>
          <w:lang w:eastAsia="en-US"/>
        </w:rPr>
        <w:t>multa</w:t>
      </w:r>
      <w:proofErr w:type="gramEnd"/>
      <w:r>
        <w:rPr>
          <w:lang w:eastAsia="en-US"/>
        </w:rPr>
        <w:t xml:space="preserve"> moratória de 0,33% (trinta e três centésimos por cento) por dia de</w:t>
      </w:r>
      <w:r>
        <w:rPr>
          <w:lang w:eastAsia="en-US"/>
        </w:rPr>
        <w:br/>
        <w:t>atraso injustificado sobre o valor da parcela inadimplida, até o limite de 30 (trinta)</w:t>
      </w:r>
      <w:r>
        <w:rPr>
          <w:lang w:eastAsia="en-US"/>
        </w:rPr>
        <w:br/>
        <w:t>dias;</w:t>
      </w:r>
    </w:p>
    <w:p w:rsidR="003E3241" w:rsidRDefault="00515E4E">
      <w:pPr>
        <w:pStyle w:val="PargrafodaLista"/>
        <w:spacing w:before="120" w:after="120" w:line="276" w:lineRule="auto"/>
        <w:ind w:left="540"/>
        <w:jc w:val="both"/>
      </w:pPr>
      <w:r>
        <w:rPr>
          <w:lang w:eastAsia="en-US"/>
        </w:rPr>
        <w:t xml:space="preserve">16.2.3. </w:t>
      </w:r>
      <w:proofErr w:type="gramStart"/>
      <w:r>
        <w:rPr>
          <w:lang w:eastAsia="en-US"/>
        </w:rPr>
        <w:t>multa</w:t>
      </w:r>
      <w:proofErr w:type="gramEnd"/>
      <w:r>
        <w:rPr>
          <w:lang w:eastAsia="en-US"/>
        </w:rPr>
        <w:t xml:space="preserve"> compensatória de 10% (dez por cento) sobre o valor total do</w:t>
      </w:r>
      <w:r>
        <w:rPr>
          <w:lang w:eastAsia="en-US"/>
        </w:rPr>
        <w:br/>
        <w:t>contrato, no caso de inexecução total do objeto;</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16.2.4. </w:t>
      </w:r>
      <w:proofErr w:type="gramStart"/>
      <w:r>
        <w:rPr>
          <w:lang w:eastAsia="en-US"/>
        </w:rPr>
        <w:t>em</w:t>
      </w:r>
      <w:proofErr w:type="gramEnd"/>
      <w:r>
        <w:rPr>
          <w:lang w:eastAsia="en-US"/>
        </w:rPr>
        <w:t xml:space="preserve"> caso de inexecução parcial, a multa compensatória, no mesmo</w:t>
      </w:r>
      <w:r>
        <w:rPr>
          <w:lang w:eastAsia="en-US"/>
        </w:rPr>
        <w:br/>
        <w:t>percentual do subitem acima, será aplicada de forma proporcional à obrigação</w:t>
      </w:r>
      <w:r>
        <w:rPr>
          <w:lang w:eastAsia="en-US"/>
        </w:rPr>
        <w:br/>
        <w:t>inadimplida;</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16.2.5. </w:t>
      </w:r>
      <w:proofErr w:type="gramStart"/>
      <w:r>
        <w:rPr>
          <w:lang w:eastAsia="en-US"/>
        </w:rPr>
        <w:t>suspensão</w:t>
      </w:r>
      <w:proofErr w:type="gramEnd"/>
      <w:r>
        <w:rPr>
          <w:lang w:eastAsia="en-US"/>
        </w:rPr>
        <w:t xml:space="preserve"> de licitar e impedimento de contratar com o órgão, entidade ou</w:t>
      </w:r>
      <w:r>
        <w:rPr>
          <w:lang w:eastAsia="en-US"/>
        </w:rPr>
        <w:br/>
        <w:t>unidade administrativa pela qual a Administração Pública opera e atua</w:t>
      </w:r>
      <w:r>
        <w:rPr>
          <w:lang w:eastAsia="en-US"/>
        </w:rPr>
        <w:br/>
        <w:t>concretamente, pelo prazo de até dois anos;</w:t>
      </w:r>
    </w:p>
    <w:p w:rsidR="003E3241" w:rsidRDefault="003E3241">
      <w:pPr>
        <w:pStyle w:val="PargrafodaLista"/>
        <w:spacing w:before="120" w:after="120" w:line="276" w:lineRule="auto"/>
        <w:ind w:left="540"/>
        <w:jc w:val="both"/>
        <w:rPr>
          <w:b/>
          <w:lang w:eastAsia="en-US"/>
        </w:rPr>
      </w:pPr>
    </w:p>
    <w:p w:rsidR="003E3241" w:rsidRDefault="00515E4E">
      <w:pPr>
        <w:pStyle w:val="PargrafodaLista"/>
        <w:spacing w:before="120" w:after="120" w:line="276" w:lineRule="auto"/>
        <w:ind w:left="540"/>
        <w:jc w:val="both"/>
      </w:pPr>
      <w:r>
        <w:rPr>
          <w:lang w:eastAsia="en-US"/>
        </w:rPr>
        <w:lastRenderedPageBreak/>
        <w:t xml:space="preserve">16.2.6. </w:t>
      </w:r>
      <w:proofErr w:type="gramStart"/>
      <w:r>
        <w:rPr>
          <w:lang w:eastAsia="en-US"/>
        </w:rPr>
        <w:t>impedimento</w:t>
      </w:r>
      <w:proofErr w:type="gramEnd"/>
      <w:r>
        <w:rPr>
          <w:lang w:eastAsia="en-US"/>
        </w:rPr>
        <w:t xml:space="preserve"> de licitar e contratar com a União com o consequente</w:t>
      </w:r>
      <w:r>
        <w:rPr>
          <w:lang w:eastAsia="en-US"/>
        </w:rPr>
        <w:br/>
        <w:t>descredenciamento no SICAF pelo prazo de até cinco anos;</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16.2.7. </w:t>
      </w:r>
      <w:proofErr w:type="gramStart"/>
      <w:r>
        <w:rPr>
          <w:lang w:eastAsia="en-US"/>
        </w:rPr>
        <w:t>declaração</w:t>
      </w:r>
      <w:proofErr w:type="gramEnd"/>
      <w:r>
        <w:rPr>
          <w:lang w:eastAsia="en-US"/>
        </w:rPr>
        <w:t xml:space="preserve"> de inidoneidade para licitar ou contratar com a Administração</w:t>
      </w:r>
      <w:r>
        <w:rPr>
          <w:lang w:eastAsia="en-US"/>
        </w:rPr>
        <w:br/>
        <w:t>Pública, enquanto perdurarem os motivos determinantes da punição ou até que</w:t>
      </w:r>
      <w:r>
        <w:rPr>
          <w:lang w:eastAsia="en-US"/>
        </w:rPr>
        <w:br/>
        <w:t>seja promovida a reabilitação perante a própria autoridade que aplicou a</w:t>
      </w:r>
      <w:r>
        <w:rPr>
          <w:lang w:eastAsia="en-US"/>
        </w:rPr>
        <w:br/>
        <w:t>penalidade, que será concedida sempre que a Contratada ressarcir a Contratante</w:t>
      </w:r>
      <w:r>
        <w:rPr>
          <w:lang w:eastAsia="en-US"/>
        </w:rPr>
        <w:br/>
        <w:t>pelos prejuízos causados.</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16.3. Também ficam sujeitas às penalidades do art. 87, III e IV da Lei nº 8.666, de</w:t>
      </w:r>
      <w:r>
        <w:rPr>
          <w:lang w:eastAsia="en-US"/>
        </w:rPr>
        <w:br/>
        <w:t>1993, a Contratada que:</w:t>
      </w:r>
    </w:p>
    <w:p w:rsidR="003E3241" w:rsidRDefault="003E3241">
      <w:pPr>
        <w:pStyle w:val="PargrafodaLista"/>
        <w:spacing w:before="120" w:after="120" w:line="276" w:lineRule="auto"/>
        <w:ind w:left="540"/>
        <w:jc w:val="both"/>
        <w:rPr>
          <w:b/>
          <w:lang w:eastAsia="en-US"/>
        </w:rPr>
      </w:pPr>
    </w:p>
    <w:p w:rsidR="003E3241" w:rsidRDefault="00515E4E">
      <w:pPr>
        <w:pStyle w:val="PargrafodaLista"/>
        <w:spacing w:before="120" w:after="120" w:line="276" w:lineRule="auto"/>
        <w:ind w:left="540"/>
        <w:jc w:val="both"/>
        <w:rPr>
          <w:lang w:eastAsia="en-US"/>
        </w:rPr>
      </w:pPr>
      <w:r>
        <w:rPr>
          <w:lang w:eastAsia="en-US"/>
        </w:rPr>
        <w:t xml:space="preserve">143.1. </w:t>
      </w:r>
      <w:proofErr w:type="gramStart"/>
      <w:r>
        <w:rPr>
          <w:lang w:eastAsia="en-US"/>
        </w:rPr>
        <w:t>tenha</w:t>
      </w:r>
      <w:proofErr w:type="gramEnd"/>
      <w:r>
        <w:rPr>
          <w:lang w:eastAsia="en-US"/>
        </w:rPr>
        <w:t xml:space="preserve"> sofrido condenação definitiva por praticar, por meio dolosos, fraude</w:t>
      </w:r>
      <w:r>
        <w:rPr>
          <w:lang w:eastAsia="en-US"/>
        </w:rPr>
        <w:br/>
        <w:t>fiscal no recolhimento de quaisquer tributos;</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16.3.2. </w:t>
      </w:r>
      <w:proofErr w:type="gramStart"/>
      <w:r>
        <w:rPr>
          <w:lang w:eastAsia="en-US"/>
        </w:rPr>
        <w:t>tenha</w:t>
      </w:r>
      <w:proofErr w:type="gramEnd"/>
      <w:r>
        <w:rPr>
          <w:lang w:eastAsia="en-US"/>
        </w:rPr>
        <w:t xml:space="preserve"> praticado atos ilícitos visando a frustrar os objetivos da licitação;</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 xml:space="preserve">16.3.3. </w:t>
      </w:r>
      <w:proofErr w:type="gramStart"/>
      <w:r>
        <w:rPr>
          <w:lang w:eastAsia="en-US"/>
        </w:rPr>
        <w:t>demonstre</w:t>
      </w:r>
      <w:proofErr w:type="gramEnd"/>
      <w:r>
        <w:rPr>
          <w:lang w:eastAsia="en-US"/>
        </w:rPr>
        <w:t xml:space="preserve"> não possuir idoneidade para contratar com a Administração em</w:t>
      </w:r>
      <w:r>
        <w:rPr>
          <w:lang w:eastAsia="en-US"/>
        </w:rPr>
        <w:br/>
        <w:t>virtude de atos ilícitos praticados.</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16.4. A aplicação de qualquer das penalidades previstas realizar-se-á em processo</w:t>
      </w:r>
      <w:r>
        <w:rPr>
          <w:lang w:eastAsia="en-US"/>
        </w:rPr>
        <w:br/>
        <w:t xml:space="preserve">administrativo que assegurará o contraditório e a ampla defesa à </w:t>
      </w:r>
      <w:proofErr w:type="gramStart"/>
      <w:r>
        <w:rPr>
          <w:lang w:eastAsia="en-US"/>
        </w:rPr>
        <w:t>Contratada,</w:t>
      </w:r>
      <w:r>
        <w:rPr>
          <w:lang w:eastAsia="en-US"/>
        </w:rPr>
        <w:br/>
        <w:t>observando</w:t>
      </w:r>
      <w:proofErr w:type="gramEnd"/>
      <w:r>
        <w:rPr>
          <w:lang w:eastAsia="en-US"/>
        </w:rPr>
        <w:t>-se o procedimento previsto na Lei nº 8.666, de 1993, e subsidiariamente</w:t>
      </w:r>
      <w:r>
        <w:rPr>
          <w:lang w:eastAsia="en-US"/>
        </w:rPr>
        <w:br/>
        <w:t>a Lei nº 9.784, de 1999.</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16.5. A autoridade competente, na aplicação das sanções, levará em consideração a</w:t>
      </w:r>
      <w:r>
        <w:rPr>
          <w:lang w:eastAsia="en-US"/>
        </w:rPr>
        <w:br/>
        <w:t>gravidade da conduta do infrator, o caráter educativo da pena, bem como o dano</w:t>
      </w:r>
      <w:r>
        <w:rPr>
          <w:lang w:eastAsia="en-US"/>
        </w:rPr>
        <w:br/>
        <w:t>causado à Contratante, observado o princípio da proporcionalidade.</w:t>
      </w:r>
    </w:p>
    <w:p w:rsidR="003E3241" w:rsidRDefault="003E3241">
      <w:pPr>
        <w:pStyle w:val="PargrafodaLista"/>
        <w:spacing w:before="120" w:after="120" w:line="276" w:lineRule="auto"/>
        <w:ind w:left="540"/>
        <w:jc w:val="both"/>
        <w:rPr>
          <w:lang w:eastAsia="en-US"/>
        </w:rPr>
      </w:pPr>
    </w:p>
    <w:p w:rsidR="003E3241" w:rsidRDefault="00515E4E">
      <w:pPr>
        <w:pStyle w:val="PargrafodaLista"/>
        <w:spacing w:before="120" w:after="120" w:line="276" w:lineRule="auto"/>
        <w:ind w:left="540"/>
        <w:jc w:val="both"/>
      </w:pPr>
      <w:r>
        <w:rPr>
          <w:lang w:eastAsia="en-US"/>
        </w:rPr>
        <w:t>16.6. As penalidades serão obrigatoriamente registradas no SICAF.</w:t>
      </w:r>
    </w:p>
    <w:p w:rsidR="003E3241" w:rsidRDefault="003E3241">
      <w:pPr>
        <w:spacing w:after="360"/>
        <w:ind w:left="360"/>
        <w:jc w:val="right"/>
        <w:rPr>
          <w:rFonts w:cs="Arial"/>
          <w:bCs/>
          <w:i/>
          <w:szCs w:val="20"/>
        </w:rPr>
      </w:pPr>
    </w:p>
    <w:p w:rsidR="003E3241" w:rsidRDefault="00515E4E">
      <w:pPr>
        <w:spacing w:after="360"/>
        <w:ind w:left="360"/>
        <w:jc w:val="right"/>
      </w:pPr>
      <w:bookmarkStart w:id="0" w:name="__DdeLink__22568_1452467194"/>
      <w:r>
        <w:rPr>
          <w:b/>
          <w:bCs/>
          <w:i/>
          <w:lang w:eastAsia="en-US"/>
        </w:rPr>
        <w:t>Petrolina – PE ____ de agosto de 201</w:t>
      </w:r>
      <w:bookmarkEnd w:id="0"/>
      <w:r>
        <w:rPr>
          <w:b/>
          <w:bCs/>
          <w:i/>
          <w:lang w:eastAsia="en-US"/>
        </w:rPr>
        <w:t xml:space="preserve">9 </w:t>
      </w:r>
    </w:p>
    <w:p w:rsidR="003E3241" w:rsidRDefault="003E3241">
      <w:pPr>
        <w:pStyle w:val="Standard"/>
        <w:jc w:val="center"/>
        <w:rPr>
          <w:rFonts w:ascii="Arial" w:eastAsia="Times New Roman" w:hAnsi="Arial" w:cs="Tahoma"/>
          <w:sz w:val="20"/>
          <w:lang w:val="pt-BR" w:bidi="ar-SA"/>
        </w:rPr>
      </w:pPr>
    </w:p>
    <w:p w:rsidR="003E3241" w:rsidRDefault="00515E4E">
      <w:pPr>
        <w:pStyle w:val="Standard"/>
        <w:jc w:val="center"/>
      </w:pPr>
      <w:r>
        <w:rPr>
          <w:rFonts w:ascii="Arial" w:eastAsia="Times New Roman" w:hAnsi="Arial" w:cs="Tahoma"/>
          <w:i/>
          <w:sz w:val="20"/>
          <w:lang w:val="pt-BR" w:bidi="ar-SA"/>
        </w:rPr>
        <w:t>Solange Maria Dantas Gomes</w:t>
      </w:r>
    </w:p>
    <w:p w:rsidR="003E3241" w:rsidRDefault="00515E4E">
      <w:pPr>
        <w:pStyle w:val="Standard"/>
        <w:jc w:val="center"/>
      </w:pPr>
      <w:r>
        <w:rPr>
          <w:rFonts w:ascii="Arial" w:eastAsia="Times New Roman" w:hAnsi="Arial" w:cs="Tahoma"/>
          <w:i/>
          <w:sz w:val="20"/>
          <w:lang w:val="pt-BR" w:bidi="ar-SA"/>
        </w:rPr>
        <w:t xml:space="preserve">Gabinete Reitoria </w:t>
      </w:r>
    </w:p>
    <w:p w:rsidR="003E3241" w:rsidRDefault="00515E4E">
      <w:pPr>
        <w:pStyle w:val="Standard"/>
        <w:jc w:val="center"/>
        <w:rPr>
          <w:rFonts w:ascii="Arial" w:eastAsia="Times New Roman" w:hAnsi="Arial" w:cs="Tahoma"/>
          <w:i/>
          <w:sz w:val="20"/>
          <w:lang w:val="pt-BR" w:bidi="ar-SA"/>
        </w:rPr>
      </w:pPr>
      <w:r>
        <w:rPr>
          <w:rFonts w:ascii="Arial" w:eastAsia="Times New Roman" w:hAnsi="Arial" w:cs="Tahoma"/>
          <w:i/>
          <w:sz w:val="20"/>
          <w:lang w:val="pt-BR" w:bidi="ar-SA"/>
        </w:rPr>
        <w:t xml:space="preserve">IF Sertão PE </w:t>
      </w:r>
    </w:p>
    <w:p w:rsidR="003E3241" w:rsidRDefault="003E3241">
      <w:pPr>
        <w:jc w:val="both"/>
        <w:rPr>
          <w:lang w:eastAsia="en-US"/>
        </w:rPr>
      </w:pPr>
    </w:p>
    <w:p w:rsidR="003E3241" w:rsidRDefault="003E3241">
      <w:pPr>
        <w:spacing w:before="120" w:after="120" w:line="276" w:lineRule="auto"/>
        <w:ind w:left="425"/>
        <w:jc w:val="both"/>
        <w:rPr>
          <w:lang w:eastAsia="en-US"/>
        </w:rPr>
      </w:pPr>
    </w:p>
    <w:p w:rsidR="003E3241" w:rsidRDefault="00515E4E">
      <w:pPr>
        <w:rPr>
          <w:b/>
          <w:bCs/>
          <w:lang w:eastAsia="en-US"/>
        </w:rPr>
      </w:pPr>
      <w:r>
        <w:rPr>
          <w:b/>
          <w:bCs/>
          <w:lang w:eastAsia="en-US"/>
        </w:rPr>
        <w:t>APROVO:</w:t>
      </w:r>
    </w:p>
    <w:p w:rsidR="003E3241" w:rsidRDefault="003E3241">
      <w:pPr>
        <w:rPr>
          <w:b/>
          <w:bCs/>
          <w:lang w:eastAsia="en-US"/>
        </w:rPr>
      </w:pPr>
    </w:p>
    <w:p w:rsidR="003E3241" w:rsidRDefault="00515E4E">
      <w:pPr>
        <w:pBdr>
          <w:top w:val="single" w:sz="4" w:space="1" w:color="000001"/>
          <w:left w:val="single" w:sz="4" w:space="4" w:color="000001"/>
          <w:bottom w:val="single" w:sz="4" w:space="1" w:color="000001"/>
          <w:right w:val="single" w:sz="4" w:space="4" w:color="000001"/>
        </w:pBdr>
        <w:ind w:left="360"/>
        <w:jc w:val="both"/>
        <w:rPr>
          <w:b/>
          <w:bCs/>
          <w:lang w:eastAsia="en-US"/>
        </w:rPr>
      </w:pPr>
      <w:r>
        <w:rPr>
          <w:b/>
          <w:bCs/>
          <w:i/>
          <w:lang w:eastAsia="en-US"/>
        </w:rPr>
        <w:t xml:space="preserve">O presente Termo de </w:t>
      </w:r>
      <w:proofErr w:type="gramStart"/>
      <w:r>
        <w:rPr>
          <w:b/>
          <w:bCs/>
          <w:i/>
          <w:lang w:eastAsia="en-US"/>
        </w:rPr>
        <w:t>Referência</w:t>
      </w:r>
      <w:r w:rsidR="00F33771">
        <w:rPr>
          <w:b/>
          <w:bCs/>
          <w:i/>
          <w:lang w:eastAsia="en-US"/>
        </w:rPr>
        <w:t xml:space="preserve"> </w:t>
      </w:r>
      <w:bookmarkStart w:id="1" w:name="_GoBack"/>
      <w:bookmarkEnd w:id="1"/>
      <w:r>
        <w:rPr>
          <w:b/>
          <w:bCs/>
          <w:i/>
          <w:lang w:eastAsia="en-US"/>
        </w:rPr>
        <w:t xml:space="preserve"> de</w:t>
      </w:r>
      <w:proofErr w:type="gramEnd"/>
      <w:r>
        <w:rPr>
          <w:b/>
          <w:bCs/>
          <w:i/>
          <w:lang w:eastAsia="en-US"/>
        </w:rPr>
        <w:t xml:space="preserve"> acordo com o inciso II do Artigo 9º do </w:t>
      </w:r>
      <w:bookmarkStart w:id="2" w:name="__DdeLink__30157_1744207631"/>
      <w:r>
        <w:rPr>
          <w:b/>
          <w:bCs/>
          <w:i/>
          <w:lang w:eastAsia="en-US"/>
        </w:rPr>
        <w:t>Decreto nº 5.450/2005</w:t>
      </w:r>
      <w:bookmarkEnd w:id="2"/>
      <w:r>
        <w:rPr>
          <w:b/>
          <w:bCs/>
          <w:i/>
          <w:lang w:eastAsia="en-US"/>
        </w:rPr>
        <w:t xml:space="preserve">, cuja finalidade é a contratação de </w:t>
      </w:r>
      <w:r>
        <w:rPr>
          <w:b/>
          <w:bCs/>
          <w:lang w:eastAsia="en-US"/>
        </w:rPr>
        <w:t xml:space="preserve">serviço de fornecimento de passagens aéreas e agenciamento de viagens, conforme condições, quantidades, exigências e estimativas, inclusive as encaminhadas pelos órgãos e entidades participantes, estabelecidas neste instrumento, </w:t>
      </w:r>
      <w:r>
        <w:rPr>
          <w:b/>
          <w:bCs/>
          <w:i/>
          <w:lang w:eastAsia="en-US"/>
        </w:rPr>
        <w:t xml:space="preserve">para o Instituto Federal de Ciência e Tecnologia do Sertão Pernambucano (IF Sertão-PE), Reitoria. </w:t>
      </w:r>
    </w:p>
    <w:p w:rsidR="003E3241" w:rsidRDefault="003E3241">
      <w:pPr>
        <w:spacing w:after="360"/>
        <w:ind w:left="360"/>
        <w:rPr>
          <w:i/>
        </w:rPr>
      </w:pPr>
    </w:p>
    <w:p w:rsidR="003E3241" w:rsidRDefault="00515E4E">
      <w:pPr>
        <w:spacing w:after="360"/>
        <w:ind w:left="360"/>
        <w:jc w:val="right"/>
      </w:pPr>
      <w:r>
        <w:rPr>
          <w:b/>
          <w:bCs/>
          <w:i/>
          <w:lang w:eastAsia="en-US"/>
        </w:rPr>
        <w:t xml:space="preserve">Petrolina – PE ____ de agosto de 2019  </w:t>
      </w:r>
      <w:r>
        <w:rPr>
          <w:b/>
          <w:bCs/>
          <w:lang w:eastAsia="en-US"/>
        </w:rPr>
        <w:t xml:space="preserve"> </w:t>
      </w:r>
    </w:p>
    <w:p w:rsidR="003E3241" w:rsidRDefault="003E3241">
      <w:pPr>
        <w:spacing w:line="240" w:lineRule="exact"/>
        <w:jc w:val="center"/>
        <w:rPr>
          <w:rStyle w:val="nfaseforte"/>
          <w:color w:val="000000"/>
          <w:szCs w:val="20"/>
        </w:rPr>
      </w:pPr>
    </w:p>
    <w:p w:rsidR="003E3241" w:rsidRDefault="003E3241">
      <w:pPr>
        <w:spacing w:line="240" w:lineRule="exact"/>
        <w:jc w:val="center"/>
        <w:rPr>
          <w:rStyle w:val="nfaseforte"/>
          <w:color w:val="000000"/>
          <w:szCs w:val="20"/>
        </w:rPr>
      </w:pPr>
    </w:p>
    <w:p w:rsidR="003E3241" w:rsidRDefault="003E3241">
      <w:pPr>
        <w:spacing w:line="240" w:lineRule="exact"/>
        <w:jc w:val="center"/>
        <w:rPr>
          <w:rStyle w:val="nfaseforte"/>
          <w:color w:val="000000"/>
          <w:szCs w:val="20"/>
        </w:rPr>
      </w:pPr>
    </w:p>
    <w:p w:rsidR="003E3241" w:rsidRDefault="003E3241">
      <w:pPr>
        <w:spacing w:line="240" w:lineRule="exact"/>
        <w:jc w:val="center"/>
        <w:rPr>
          <w:rStyle w:val="nfaseforte"/>
          <w:color w:val="000000"/>
          <w:szCs w:val="20"/>
        </w:rPr>
      </w:pPr>
    </w:p>
    <w:p w:rsidR="003E3241" w:rsidRDefault="003E3241">
      <w:pPr>
        <w:spacing w:line="240" w:lineRule="exact"/>
        <w:jc w:val="center"/>
        <w:rPr>
          <w:rStyle w:val="nfaseforte"/>
          <w:color w:val="000000"/>
          <w:szCs w:val="20"/>
        </w:rPr>
      </w:pPr>
    </w:p>
    <w:p w:rsidR="003E3241" w:rsidRDefault="003E3241">
      <w:pPr>
        <w:spacing w:line="240" w:lineRule="exact"/>
        <w:jc w:val="center"/>
        <w:rPr>
          <w:rStyle w:val="nfaseforte"/>
          <w:color w:val="000000"/>
          <w:szCs w:val="20"/>
        </w:rPr>
      </w:pPr>
    </w:p>
    <w:p w:rsidR="003E3241" w:rsidRDefault="00515E4E">
      <w:pPr>
        <w:spacing w:line="240" w:lineRule="exact"/>
        <w:jc w:val="center"/>
        <w:rPr>
          <w:b/>
          <w:bCs/>
          <w:color w:val="000000"/>
          <w:szCs w:val="20"/>
        </w:rPr>
      </w:pPr>
      <w:r>
        <w:rPr>
          <w:rStyle w:val="nfaseforte"/>
          <w:color w:val="000000"/>
          <w:szCs w:val="20"/>
        </w:rPr>
        <w:t>_____________________________________________________</w:t>
      </w:r>
    </w:p>
    <w:p w:rsidR="003E3241" w:rsidRDefault="00515E4E">
      <w:pPr>
        <w:spacing w:line="240" w:lineRule="exact"/>
        <w:jc w:val="center"/>
      </w:pPr>
      <w:r>
        <w:rPr>
          <w:rStyle w:val="nfaseforte"/>
          <w:color w:val="000000"/>
          <w:szCs w:val="20"/>
        </w:rPr>
        <w:t xml:space="preserve">Autoridade Máxima do </w:t>
      </w:r>
      <w:r>
        <w:rPr>
          <w:rStyle w:val="nfaseforte"/>
          <w:rFonts w:eastAsia="Ecofont_Spranq_eco_Sans" w:cs="Ecofont_Spranq_eco_Sans"/>
          <w:color w:val="000000"/>
          <w:szCs w:val="20"/>
          <w:highlight w:val="white"/>
          <w:lang w:eastAsia="en-US"/>
        </w:rPr>
        <w:t>IF Sertão-PE</w:t>
      </w:r>
    </w:p>
    <w:sectPr w:rsidR="003E3241">
      <w:headerReference w:type="default" r:id="rId7"/>
      <w:footerReference w:type="default" r:id="rId8"/>
      <w:pgSz w:w="11906" w:h="16838"/>
      <w:pgMar w:top="2621" w:right="1134" w:bottom="1418" w:left="1701" w:header="1418" w:footer="709"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83" w:rsidRDefault="00B91983">
      <w:r>
        <w:separator/>
      </w:r>
    </w:p>
  </w:endnote>
  <w:endnote w:type="continuationSeparator" w:id="0">
    <w:p w:rsidR="00B91983" w:rsidRDefault="00B9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41" w:rsidRDefault="00515E4E">
    <w:pPr>
      <w:pStyle w:val="Rodap"/>
      <w:rPr>
        <w:rFonts w:ascii="Times New Roman" w:hAnsi="Times New Roman" w:cs="Times New Roman"/>
      </w:rPr>
    </w:pPr>
    <w:r>
      <w:rPr>
        <w:rFonts w:ascii="Times New Roman" w:hAnsi="Times New Roman" w:cs="Times New Roman"/>
      </w:rPr>
      <w:t>____________________________________________________________________</w:t>
    </w:r>
  </w:p>
  <w:p w:rsidR="003E3241" w:rsidRDefault="00515E4E">
    <w:pPr>
      <w:pStyle w:val="Rodap"/>
    </w:pPr>
    <w:r>
      <w:rPr>
        <w:sz w:val="12"/>
        <w:szCs w:val="12"/>
      </w:rPr>
      <w:t>Comissão Permanente de Modelos de Licitações e Contratos Administrativos da Consultoria-Geral da União</w:t>
    </w:r>
  </w:p>
  <w:p w:rsidR="003E3241" w:rsidRDefault="00515E4E">
    <w:pPr>
      <w:pStyle w:val="Rodap"/>
    </w:pPr>
    <w:r>
      <w:rPr>
        <w:sz w:val="12"/>
        <w:szCs w:val="12"/>
      </w:rPr>
      <w:t xml:space="preserve">Termo de Referência - Modelo para Pregão Eletrônico: Serviços Contínuos sem dedicação exclusiva de mão de obra </w:t>
    </w:r>
  </w:p>
  <w:p w:rsidR="003E3241" w:rsidRDefault="00515E4E">
    <w:pPr>
      <w:pStyle w:val="Rodap"/>
      <w:rPr>
        <w:highlight w:val="yellow"/>
      </w:rPr>
    </w:pPr>
    <w:r>
      <w:rPr>
        <w:sz w:val="12"/>
        <w:szCs w:val="12"/>
        <w:highlight w:val="yellow"/>
      </w:rPr>
      <w:t>Atualização Dezembro/2018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83" w:rsidRDefault="00B91983">
      <w:r>
        <w:separator/>
      </w:r>
    </w:p>
  </w:footnote>
  <w:footnote w:type="continuationSeparator" w:id="0">
    <w:p w:rsidR="00B91983" w:rsidRDefault="00B9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41" w:rsidRDefault="00515E4E">
    <w:pPr>
      <w:pStyle w:val="LO-Normal"/>
      <w:jc w:val="center"/>
    </w:pPr>
    <w:r>
      <w:rPr>
        <w:noProof/>
        <w:lang w:val="pt-BR" w:eastAsia="pt-BR"/>
      </w:rPr>
      <w:drawing>
        <wp:anchor distT="0" distB="0" distL="114935" distR="114935" simplePos="0" relativeHeight="15" behindDoc="1" locked="0" layoutInCell="1" allowOverlap="1">
          <wp:simplePos x="0" y="0"/>
          <wp:positionH relativeFrom="column">
            <wp:posOffset>5466715</wp:posOffset>
          </wp:positionH>
          <wp:positionV relativeFrom="paragraph">
            <wp:posOffset>-607695</wp:posOffset>
          </wp:positionV>
          <wp:extent cx="810260" cy="803910"/>
          <wp:effectExtent l="0" t="0" r="0" b="0"/>
          <wp:wrapNone/>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
                  <a:stretch>
                    <a:fillRect/>
                  </a:stretch>
                </pic:blipFill>
                <pic:spPr bwMode="auto">
                  <a:xfrm>
                    <a:off x="0" y="0"/>
                    <a:ext cx="810260" cy="803910"/>
                  </a:xfrm>
                  <a:prstGeom prst="rect">
                    <a:avLst/>
                  </a:prstGeom>
                </pic:spPr>
              </pic:pic>
            </a:graphicData>
          </a:graphic>
        </wp:anchor>
      </w:drawing>
    </w:r>
    <w:r>
      <w:rPr>
        <w:noProof/>
        <w:lang w:val="pt-BR" w:eastAsia="pt-BR"/>
      </w:rPr>
      <w:drawing>
        <wp:anchor distT="0" distB="0" distL="0" distR="0" simplePos="0" relativeHeight="29" behindDoc="1" locked="0" layoutInCell="1" allowOverlap="1">
          <wp:simplePos x="0" y="0"/>
          <wp:positionH relativeFrom="column">
            <wp:posOffset>2447290</wp:posOffset>
          </wp:positionH>
          <wp:positionV relativeFrom="paragraph">
            <wp:posOffset>-569595</wp:posOffset>
          </wp:positionV>
          <wp:extent cx="743585" cy="465455"/>
          <wp:effectExtent l="0" t="0" r="0" b="0"/>
          <wp:wrapTopAndBottom/>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2"/>
                  <a:stretch>
                    <a:fillRect/>
                  </a:stretch>
                </pic:blipFill>
                <pic:spPr bwMode="auto">
                  <a:xfrm>
                    <a:off x="0" y="0"/>
                    <a:ext cx="743585" cy="465455"/>
                  </a:xfrm>
                  <a:prstGeom prst="rect">
                    <a:avLst/>
                  </a:prstGeom>
                </pic:spPr>
              </pic:pic>
            </a:graphicData>
          </a:graphic>
        </wp:anchor>
      </w:drawing>
    </w:r>
    <w:r>
      <w:rPr>
        <w:rStyle w:val="Fontepare1gpadre3o"/>
        <w:rFonts w:ascii="Times New Roman" w:eastAsia="Times New Roman" w:hAnsi="Times New Roman" w:cs="Times New Roman"/>
        <w:b/>
        <w:sz w:val="12"/>
        <w:lang w:val="pt-BR"/>
      </w:rPr>
      <w:t>MINISTÉRIO DA EDUCAÇÃO</w:t>
    </w:r>
  </w:p>
  <w:p w:rsidR="003E3241" w:rsidRDefault="00515E4E">
    <w:pPr>
      <w:pStyle w:val="LO-Normal"/>
      <w:ind w:right="227"/>
      <w:jc w:val="center"/>
      <w:rPr>
        <w:rFonts w:ascii="Times New Roman" w:eastAsia="Times New Roman" w:hAnsi="Times New Roman" w:cs="Times New Roman"/>
        <w:b/>
        <w:sz w:val="12"/>
        <w:lang w:val="pt-BR"/>
      </w:rPr>
    </w:pPr>
    <w:r>
      <w:rPr>
        <w:rFonts w:ascii="Times New Roman" w:eastAsia="Times New Roman" w:hAnsi="Times New Roman" w:cs="Times New Roman"/>
        <w:b/>
        <w:sz w:val="12"/>
        <w:lang w:val="pt-BR"/>
      </w:rPr>
      <w:t xml:space="preserve">SERVIÇO PÚBLICO FEDERAL MINISTÉRIO DA EDUCAÇÃO SECRETARIA DE EDUCAÇÃO PROFISSIONAL E TECNOLÓGICA </w:t>
    </w:r>
  </w:p>
  <w:p w:rsidR="003E3241" w:rsidRDefault="00515E4E">
    <w:pPr>
      <w:pStyle w:val="LO-Normal"/>
      <w:ind w:right="227"/>
      <w:jc w:val="center"/>
      <w:rPr>
        <w:rFonts w:ascii="Times New Roman" w:eastAsia="Times New Roman" w:hAnsi="Times New Roman" w:cs="Times New Roman"/>
        <w:b/>
        <w:sz w:val="12"/>
        <w:lang w:val="pt-BR"/>
      </w:rPr>
    </w:pPr>
    <w:r>
      <w:rPr>
        <w:rFonts w:ascii="Times New Roman" w:eastAsia="Times New Roman" w:hAnsi="Times New Roman" w:cs="Times New Roman"/>
        <w:b/>
        <w:sz w:val="12"/>
        <w:lang w:val="pt-BR"/>
      </w:rPr>
      <w:t xml:space="preserve">INSTITUTO FEDERAL DE EDUCAÇÃO, CIÊNCIA E TECNOLOGIA DO SERTÃO PERNAMBUCANO </w:t>
    </w:r>
  </w:p>
  <w:p w:rsidR="003E3241" w:rsidRDefault="00515E4E">
    <w:pPr>
      <w:widowControl w:val="0"/>
      <w:tabs>
        <w:tab w:val="center" w:pos="11737"/>
      </w:tabs>
      <w:suppressAutoHyphens/>
      <w:ind w:right="227"/>
      <w:jc w:val="center"/>
      <w:textAlignment w:val="baseline"/>
      <w:rPr>
        <w:rFonts w:ascii="Times New Roman" w:hAnsi="Times New Roman" w:cs="Times New Roman"/>
        <w:b/>
        <w:color w:val="000000"/>
        <w:sz w:val="12"/>
        <w:lang w:eastAsia="hi-IN"/>
      </w:rPr>
    </w:pPr>
    <w:r>
      <w:rPr>
        <w:rFonts w:ascii="Times New Roman" w:hAnsi="Times New Roman" w:cs="Times New Roman"/>
        <w:b/>
        <w:color w:val="000000"/>
        <w:sz w:val="12"/>
        <w:lang w:eastAsia="hi-IN"/>
      </w:rPr>
      <w:t xml:space="preserve">REITORIA </w:t>
    </w:r>
  </w:p>
  <w:p w:rsidR="003E3241" w:rsidRDefault="00515E4E">
    <w:pPr>
      <w:pStyle w:val="LO-Normal"/>
      <w:ind w:right="227"/>
      <w:jc w:val="center"/>
      <w:rPr>
        <w:rFonts w:ascii="Times New Roman" w:eastAsia="Times New Roman" w:hAnsi="Times New Roman" w:cs="Times New Roman"/>
        <w:b/>
        <w:sz w:val="12"/>
        <w:lang w:val="pt-BR"/>
      </w:rPr>
    </w:pPr>
    <w:r>
      <w:rPr>
        <w:rFonts w:ascii="Times New Roman" w:eastAsia="Times New Roman" w:hAnsi="Times New Roman" w:cs="Times New Roman"/>
        <w:b/>
        <w:sz w:val="12"/>
        <w:lang w:val="pt-BR"/>
      </w:rPr>
      <w:t>DIRETORIA DE LICITAÇÕES - DLIC</w:t>
    </w:r>
  </w:p>
  <w:p w:rsidR="003E3241" w:rsidRDefault="003E3241">
    <w:pPr>
      <w:widowControl w:val="0"/>
      <w:tabs>
        <w:tab w:val="center" w:pos="11737"/>
      </w:tabs>
      <w:suppressAutoHyphens/>
      <w:ind w:right="227"/>
      <w:jc w:val="center"/>
      <w:textAlignment w:val="baseline"/>
      <w:rPr>
        <w:rFonts w:cs="Arial"/>
        <w:b/>
        <w:bCs/>
        <w:color w:val="00000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3736F"/>
    <w:multiLevelType w:val="multilevel"/>
    <w:tmpl w:val="7EA4D5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2963D31"/>
    <w:multiLevelType w:val="multilevel"/>
    <w:tmpl w:val="A2E238A8"/>
    <w:lvl w:ilvl="0">
      <w:start w:val="1"/>
      <w:numFmt w:val="decimal"/>
      <w:lvlText w:val="%1."/>
      <w:lvlJc w:val="left"/>
      <w:pPr>
        <w:ind w:left="1637" w:hanging="360"/>
      </w:pPr>
      <w:rPr>
        <w:b/>
      </w:rPr>
    </w:lvl>
    <w:lvl w:ilvl="1">
      <w:start w:val="1"/>
      <w:numFmt w:val="decimal"/>
      <w:lvlText w:val="%1.%2."/>
      <w:lvlJc w:val="left"/>
      <w:pPr>
        <w:ind w:left="432" w:hanging="432"/>
      </w:pPr>
      <w:rPr>
        <w:b/>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C432339"/>
    <w:multiLevelType w:val="multilevel"/>
    <w:tmpl w:val="E6200F1E"/>
    <w:lvl w:ilvl="0">
      <w:start w:val="9"/>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41"/>
    <w:rsid w:val="00066BC6"/>
    <w:rsid w:val="00274413"/>
    <w:rsid w:val="003E3241"/>
    <w:rsid w:val="00515E4E"/>
    <w:rsid w:val="00B91983"/>
    <w:rsid w:val="00F337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0D675-6559-45CE-BD50-7455BD8E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Arial" w:hAnsi="Arial" w:cs="Tahoma"/>
      <w:color w:val="00000A"/>
      <w:szCs w:val="24"/>
    </w:rPr>
  </w:style>
  <w:style w:type="paragraph" w:styleId="Ttulo1">
    <w:name w:val="heading 1"/>
    <w:basedOn w:val="Normal"/>
    <w:next w:val="Normal"/>
    <w:qFormat/>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qFormat/>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qFormat/>
    <w:rPr>
      <w:rFonts w:ascii="Tahoma" w:hAnsi="Tahoma" w:cs="Tahoma"/>
      <w:sz w:val="16"/>
      <w:szCs w:val="16"/>
    </w:rPr>
  </w:style>
  <w:style w:type="character" w:customStyle="1" w:styleId="Ttulo2Char">
    <w:name w:val="Título 2 Char"/>
    <w:qFormat/>
    <w:rPr>
      <w:b/>
      <w:color w:val="000000"/>
      <w:sz w:val="24"/>
    </w:rPr>
  </w:style>
  <w:style w:type="character" w:customStyle="1" w:styleId="normalchar1">
    <w:name w:val="normal__char1"/>
    <w:qFormat/>
    <w:rPr>
      <w:rFonts w:ascii="Arial" w:hAnsi="Arial" w:cs="Arial"/>
      <w:strike w:val="0"/>
      <w:dstrike w:val="0"/>
      <w:sz w:val="24"/>
      <w:szCs w:val="24"/>
      <w:u w:val="none"/>
      <w:effect w:val="none"/>
    </w:rPr>
  </w:style>
  <w:style w:type="character" w:customStyle="1" w:styleId="apple-style-span">
    <w:name w:val="apple-style-span"/>
    <w:basedOn w:val="Fontepargpadro"/>
    <w:qFormat/>
  </w:style>
  <w:style w:type="character" w:customStyle="1" w:styleId="LinkdaInternet">
    <w:name w:val="Link da Internet"/>
    <w:rPr>
      <w:color w:val="000080"/>
      <w:u w:val="single"/>
    </w:rPr>
  </w:style>
  <w:style w:type="character" w:customStyle="1" w:styleId="CitaoChar">
    <w:name w:val="Citação Char"/>
    <w:qFormat/>
    <w:rPr>
      <w:rFonts w:ascii="Ecofont_Spranq_eco_Sans" w:eastAsia="Calibri" w:hAnsi="Ecofont_Spranq_eco_Sans" w:cs="Tahoma"/>
      <w:i/>
      <w:iCs/>
      <w:color w:val="000000"/>
      <w:szCs w:val="24"/>
      <w:highlight w:val="yellow"/>
      <w:lang w:eastAsia="en-US"/>
    </w:rPr>
  </w:style>
  <w:style w:type="character" w:customStyle="1" w:styleId="citao2Char">
    <w:name w:val="citação 2 Char"/>
    <w:basedOn w:val="CitaoChar"/>
    <w:qFormat/>
    <w:rPr>
      <w:rFonts w:ascii="Ecofont_Spranq_eco_Sans" w:eastAsia="Calibri" w:hAnsi="Ecofont_Spranq_eco_Sans" w:cs="Tahoma"/>
      <w:i/>
      <w:iCs/>
      <w:color w:val="000000"/>
      <w:szCs w:val="24"/>
      <w:highlight w:val="yellow"/>
      <w:lang w:eastAsia="en-US"/>
    </w:rPr>
  </w:style>
  <w:style w:type="character" w:customStyle="1" w:styleId="GradeColorida-nfase1Char">
    <w:name w:val="Grade Colorida - Ênfase 1 Char"/>
    <w:qFormat/>
    <w:rPr>
      <w:rFonts w:ascii="Ecofont_Spranq_eco_Sans" w:eastAsia="Calibri" w:hAnsi="Ecofont_Spranq_eco_Sans" w:cs="Tahoma"/>
      <w:i/>
      <w:iCs/>
      <w:color w:val="000000"/>
      <w:szCs w:val="24"/>
      <w:highlight w:val="yellow"/>
      <w:lang w:eastAsia="en-US"/>
    </w:rPr>
  </w:style>
  <w:style w:type="character" w:customStyle="1" w:styleId="CabealhoChar">
    <w:name w:val="Cabeçalho Char"/>
    <w:basedOn w:val="Fontepargpadro"/>
    <w:qFormat/>
    <w:rPr>
      <w:rFonts w:ascii="Ecofont_Spranq_eco_Sans" w:hAnsi="Ecofont_Spranq_eco_Sans" w:cs="Tahoma"/>
      <w:sz w:val="24"/>
      <w:szCs w:val="24"/>
    </w:rPr>
  </w:style>
  <w:style w:type="character" w:customStyle="1" w:styleId="RodapChar">
    <w:name w:val="Rodapé Char"/>
    <w:basedOn w:val="Fontepargpadro"/>
    <w:qFormat/>
    <w:rPr>
      <w:rFonts w:ascii="Ecofont_Spranq_eco_Sans" w:hAnsi="Ecofont_Spranq_eco_Sans" w:cs="Tahoma"/>
      <w:sz w:val="24"/>
      <w:szCs w:val="24"/>
    </w:rPr>
  </w:style>
  <w:style w:type="character" w:customStyle="1" w:styleId="Ttulo1Char">
    <w:name w:val="Título 1 Char"/>
    <w:basedOn w:val="Fontepargpadro"/>
    <w:qFormat/>
    <w:rPr>
      <w:rFonts w:ascii="Cambria" w:eastAsia="MS Gothic" w:hAnsi="Cambria" w:cs="Times New Roman"/>
      <w:color w:val="365F91"/>
      <w:sz w:val="32"/>
      <w:szCs w:val="32"/>
    </w:rPr>
  </w:style>
  <w:style w:type="character" w:customStyle="1" w:styleId="Nivel1Char">
    <w:name w:val="Nivel1 Char"/>
    <w:basedOn w:val="Ttulo1Char"/>
    <w:qFormat/>
    <w:rPr>
      <w:rFonts w:ascii="Arial" w:eastAsia="MS Gothic" w:hAnsi="Arial" w:cs="Arial"/>
      <w:b/>
      <w:color w:val="000000"/>
      <w:sz w:val="32"/>
      <w:szCs w:val="32"/>
    </w:rPr>
  </w:style>
  <w:style w:type="character" w:customStyle="1" w:styleId="TextodecomentrioChar">
    <w:name w:val="Texto de comentário Char"/>
    <w:basedOn w:val="Fontepargpadro"/>
    <w:qFormat/>
    <w:rPr>
      <w:rFonts w:ascii="Arial" w:hAnsi="Arial" w:cs="Tahoma"/>
    </w:rPr>
  </w:style>
  <w:style w:type="character" w:styleId="Refdecomentrio">
    <w:name w:val="annotation reference"/>
    <w:basedOn w:val="Fontepargpadro"/>
    <w:qFormat/>
    <w:rPr>
      <w:sz w:val="16"/>
      <w:szCs w:val="16"/>
    </w:rPr>
  </w:style>
  <w:style w:type="character" w:customStyle="1" w:styleId="AssuntodocomentrioChar">
    <w:name w:val="Assunto do comentário Char"/>
    <w:basedOn w:val="TextodecomentrioChar"/>
    <w:qFormat/>
    <w:rPr>
      <w:rFonts w:ascii="Arial" w:hAnsi="Arial" w:cs="Tahoma"/>
      <w:b/>
      <w:bCs/>
    </w:rPr>
  </w:style>
  <w:style w:type="character" w:styleId="Forte">
    <w:name w:val="Strong"/>
    <w:basedOn w:val="Fontepargpadro"/>
    <w:qFormat/>
    <w:rPr>
      <w:b/>
      <w:bCs/>
    </w:rPr>
  </w:style>
  <w:style w:type="character" w:customStyle="1" w:styleId="QuoteChar">
    <w:name w:val="Quote Char"/>
    <w:qFormat/>
    <w:rPr>
      <w:rFonts w:ascii="Ecofont_Spranq_eco_Sans" w:hAnsi="Ecofont_Spranq_eco_Sans" w:cs="Tahoma"/>
      <w:i/>
      <w:color w:val="000000"/>
      <w:sz w:val="24"/>
      <w:szCs w:val="24"/>
      <w:highlight w:val="yellow"/>
      <w:lang w:val="x-none" w:eastAsia="en-US"/>
    </w:rPr>
  </w:style>
  <w:style w:type="character" w:customStyle="1" w:styleId="ListLabel1">
    <w:name w:val="ListLabel 1"/>
    <w:qFormat/>
    <w:rPr>
      <w:b/>
    </w:rPr>
  </w:style>
  <w:style w:type="character" w:customStyle="1" w:styleId="ListLabel2">
    <w:name w:val="ListLabel 2"/>
    <w:qFormat/>
    <w:rPr>
      <w:b/>
      <w:i w:val="0"/>
    </w:rPr>
  </w:style>
  <w:style w:type="character" w:customStyle="1" w:styleId="ListLabel3">
    <w:name w:val="ListLabel 3"/>
    <w:qFormat/>
    <w:rPr>
      <w:rFonts w:eastAsia="Arial Unicode MS"/>
    </w:rPr>
  </w:style>
  <w:style w:type="character" w:customStyle="1" w:styleId="ListLabel4">
    <w:name w:val="ListLabel 4"/>
    <w:qFormat/>
    <w:rPr>
      <w:rFonts w:eastAsia="Arial Unicode MS"/>
    </w:rPr>
  </w:style>
  <w:style w:type="character" w:customStyle="1" w:styleId="ListLabel5">
    <w:name w:val="ListLabel 5"/>
    <w:qFormat/>
    <w:rPr>
      <w:rFonts w:eastAsia="Arial Unicode MS"/>
    </w:rPr>
  </w:style>
  <w:style w:type="character" w:customStyle="1" w:styleId="ListLabel6">
    <w:name w:val="ListLabel 6"/>
    <w:qFormat/>
    <w:rPr>
      <w:rFonts w:eastAsia="Arial Unicode MS"/>
    </w:rPr>
  </w:style>
  <w:style w:type="character" w:customStyle="1" w:styleId="ListLabel7">
    <w:name w:val="ListLabel 7"/>
    <w:qFormat/>
    <w:rPr>
      <w:rFonts w:eastAsia="Arial Unicode MS"/>
    </w:rPr>
  </w:style>
  <w:style w:type="character" w:customStyle="1" w:styleId="ListLabel8">
    <w:name w:val="ListLabel 8"/>
    <w:qFormat/>
    <w:rPr>
      <w:rFonts w:eastAsia="Arial Unicode MS"/>
    </w:rPr>
  </w:style>
  <w:style w:type="character" w:customStyle="1" w:styleId="ListLabel9">
    <w:name w:val="ListLabel 9"/>
    <w:qFormat/>
    <w:rPr>
      <w:rFonts w:eastAsia="Arial Unicode MS"/>
    </w:rPr>
  </w:style>
  <w:style w:type="character" w:customStyle="1" w:styleId="ListLabel10">
    <w:name w:val="ListLabel 10"/>
    <w:qFormat/>
    <w:rPr>
      <w:rFonts w:eastAsia="Arial Unicode MS"/>
    </w:rPr>
  </w:style>
  <w:style w:type="character" w:customStyle="1" w:styleId="ListLabel11">
    <w:name w:val="ListLabel 11"/>
    <w:qFormat/>
    <w:rPr>
      <w:rFonts w:eastAsia="Arial Unicode MS"/>
    </w:rPr>
  </w:style>
  <w:style w:type="character" w:customStyle="1" w:styleId="ListLabel12">
    <w:name w:val="ListLabel 12"/>
    <w:qFormat/>
    <w:rPr>
      <w:rFonts w:cs="Arial"/>
      <w:i/>
      <w:color w:val="FF0000"/>
    </w:rPr>
  </w:style>
  <w:style w:type="character" w:customStyle="1" w:styleId="ListLabel13">
    <w:name w:val="ListLabel 13"/>
    <w:qFormat/>
    <w:rPr>
      <w:rFonts w:cs="Arial"/>
      <w:i/>
      <w:color w:val="FF0000"/>
    </w:rPr>
  </w:style>
  <w:style w:type="character" w:customStyle="1" w:styleId="ListLabel14">
    <w:name w:val="ListLabel 14"/>
    <w:qFormat/>
    <w:rPr>
      <w:rFonts w:cs="Arial"/>
      <w:i/>
      <w:color w:val="FF0000"/>
    </w:rPr>
  </w:style>
  <w:style w:type="character" w:customStyle="1" w:styleId="ListLabel15">
    <w:name w:val="ListLabel 15"/>
    <w:qFormat/>
    <w:rPr>
      <w:rFonts w:cs="Arial"/>
      <w:i/>
      <w:color w:val="FF0000"/>
    </w:rPr>
  </w:style>
  <w:style w:type="character" w:customStyle="1" w:styleId="ListLabel16">
    <w:name w:val="ListLabel 16"/>
    <w:qFormat/>
    <w:rPr>
      <w:rFonts w:cs="Arial"/>
      <w:i/>
      <w:color w:val="FF0000"/>
    </w:rPr>
  </w:style>
  <w:style w:type="character" w:customStyle="1" w:styleId="ListLabel17">
    <w:name w:val="ListLabel 17"/>
    <w:qFormat/>
    <w:rPr>
      <w:rFonts w:cs="Arial"/>
      <w:i/>
      <w:color w:val="FF0000"/>
    </w:rPr>
  </w:style>
  <w:style w:type="character" w:customStyle="1" w:styleId="ListLabel18">
    <w:name w:val="ListLabel 18"/>
    <w:qFormat/>
    <w:rPr>
      <w:rFonts w:cs="Arial"/>
      <w:i/>
      <w:color w:val="FF0000"/>
    </w:rPr>
  </w:style>
  <w:style w:type="character" w:customStyle="1" w:styleId="ListLabel19">
    <w:name w:val="ListLabel 19"/>
    <w:qFormat/>
    <w:rPr>
      <w:rFonts w:cs="Arial"/>
      <w:i/>
      <w:color w:val="FF0000"/>
    </w:rPr>
  </w:style>
  <w:style w:type="character" w:customStyle="1" w:styleId="ListLabel20">
    <w:name w:val="ListLabel 20"/>
    <w:qFormat/>
    <w:rPr>
      <w:rFonts w:cs="Arial"/>
      <w:i/>
      <w:color w:val="FF0000"/>
    </w:rPr>
  </w:style>
  <w:style w:type="character" w:customStyle="1" w:styleId="ListLabel21">
    <w:name w:val="ListLabel 21"/>
    <w:qFormat/>
    <w:rPr>
      <w:color w:val="0000FF"/>
    </w:rPr>
  </w:style>
  <w:style w:type="character" w:customStyle="1" w:styleId="ListLabel22">
    <w:name w:val="ListLabel 22"/>
    <w:qFormat/>
    <w:rPr>
      <w:color w:val="0000FF"/>
    </w:rPr>
  </w:style>
  <w:style w:type="character" w:customStyle="1" w:styleId="ListLabel23">
    <w:name w:val="ListLabel 23"/>
    <w:qFormat/>
    <w:rPr>
      <w:color w:val="0000FF"/>
    </w:rPr>
  </w:style>
  <w:style w:type="character" w:customStyle="1" w:styleId="ListLabel24">
    <w:name w:val="ListLabel 24"/>
    <w:qFormat/>
    <w:rPr>
      <w:color w:val="0000FF"/>
    </w:rPr>
  </w:style>
  <w:style w:type="character" w:customStyle="1" w:styleId="ListLabel25">
    <w:name w:val="ListLabel 25"/>
    <w:qFormat/>
    <w:rPr>
      <w:color w:val="0000FF"/>
    </w:rPr>
  </w:style>
  <w:style w:type="character" w:customStyle="1" w:styleId="ListLabel26">
    <w:name w:val="ListLabel 26"/>
    <w:qFormat/>
    <w:rPr>
      <w:color w:val="0000FF"/>
    </w:rPr>
  </w:style>
  <w:style w:type="character" w:customStyle="1" w:styleId="ListLabel27">
    <w:name w:val="ListLabel 27"/>
    <w:qFormat/>
    <w:rPr>
      <w:color w:val="0000FF"/>
    </w:rPr>
  </w:style>
  <w:style w:type="character" w:customStyle="1" w:styleId="ListLabel28">
    <w:name w:val="ListLabel 28"/>
    <w:qFormat/>
    <w:rPr>
      <w:color w:val="0000FF"/>
    </w:rPr>
  </w:style>
  <w:style w:type="character" w:customStyle="1" w:styleId="ListLabel29">
    <w:name w:val="ListLabel 29"/>
    <w:qFormat/>
    <w:rPr>
      <w:color w:val="0000FF"/>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i w:val="0"/>
    </w:rPr>
  </w:style>
  <w:style w:type="character" w:customStyle="1" w:styleId="ListLabel40">
    <w:name w:val="ListLabel 40"/>
    <w:qFormat/>
    <w:rPr>
      <w:b/>
      <w:i w:val="0"/>
      <w:color w:val="00000A"/>
    </w:rPr>
  </w:style>
  <w:style w:type="character" w:customStyle="1" w:styleId="ListLabel41">
    <w:name w:val="ListLabel 41"/>
    <w:qFormat/>
    <w:rPr>
      <w:b/>
      <w:i w:val="0"/>
    </w:rPr>
  </w:style>
  <w:style w:type="character" w:customStyle="1" w:styleId="ListLabel42">
    <w:name w:val="ListLabel 42"/>
    <w:qFormat/>
    <w:rPr>
      <w:b/>
      <w:i w:val="0"/>
    </w:rPr>
  </w:style>
  <w:style w:type="character" w:customStyle="1" w:styleId="ListLabel43">
    <w:name w:val="ListLabel 43"/>
    <w:qFormat/>
    <w:rPr>
      <w:b/>
      <w:i w:val="0"/>
    </w:rPr>
  </w:style>
  <w:style w:type="character" w:customStyle="1" w:styleId="ListLabel44">
    <w:name w:val="ListLabel 44"/>
    <w:qFormat/>
    <w:rPr>
      <w:b/>
      <w:i w:val="0"/>
    </w:rPr>
  </w:style>
  <w:style w:type="character" w:customStyle="1" w:styleId="ListLabel45">
    <w:name w:val="ListLabel 45"/>
    <w:qFormat/>
    <w:rPr>
      <w:b/>
      <w:i w:val="0"/>
      <w:color w:val="00000A"/>
    </w:rPr>
  </w:style>
  <w:style w:type="character" w:customStyle="1" w:styleId="ListLabel46">
    <w:name w:val="ListLabel 46"/>
    <w:qFormat/>
    <w:rPr>
      <w:b/>
      <w:i w:val="0"/>
    </w:rPr>
  </w:style>
  <w:style w:type="character" w:customStyle="1" w:styleId="ListLabel47">
    <w:name w:val="ListLabel 47"/>
    <w:qFormat/>
    <w:rPr>
      <w:b/>
      <w:i w:val="0"/>
    </w:rPr>
  </w:style>
  <w:style w:type="character" w:customStyle="1" w:styleId="ListLabel48">
    <w:name w:val="ListLabel 48"/>
    <w:qFormat/>
    <w:rPr>
      <w:b/>
      <w:i w:val="0"/>
    </w:rPr>
  </w:style>
  <w:style w:type="character" w:customStyle="1" w:styleId="ListLabel49">
    <w:name w:val="ListLabel 49"/>
    <w:qFormat/>
    <w:rPr>
      <w:i w:val="0"/>
    </w:rPr>
  </w:style>
  <w:style w:type="character" w:customStyle="1" w:styleId="ListLabel50">
    <w:name w:val="ListLabel 50"/>
    <w:qFormat/>
    <w:rPr>
      <w:b/>
    </w:rPr>
  </w:style>
  <w:style w:type="character" w:customStyle="1" w:styleId="ListLabel51">
    <w:name w:val="ListLabel 51"/>
    <w:qFormat/>
    <w:rPr>
      <w:i w:val="0"/>
    </w:rPr>
  </w:style>
  <w:style w:type="character" w:customStyle="1" w:styleId="ListLabel52">
    <w:name w:val="ListLabel 52"/>
    <w:qFormat/>
    <w:rPr>
      <w:b/>
    </w:rPr>
  </w:style>
  <w:style w:type="character" w:customStyle="1" w:styleId="ListLabel53">
    <w:name w:val="ListLabel 53"/>
    <w:qFormat/>
    <w:rPr>
      <w:i w:val="0"/>
    </w:rPr>
  </w:style>
  <w:style w:type="character" w:customStyle="1" w:styleId="ListLabel54">
    <w:name w:val="ListLabel 54"/>
    <w:qFormat/>
    <w:rPr>
      <w:b/>
    </w:rPr>
  </w:style>
  <w:style w:type="character" w:customStyle="1" w:styleId="ListLabel55">
    <w:name w:val="ListLabel 55"/>
    <w:qFormat/>
    <w:rPr>
      <w:i w:val="0"/>
    </w:rPr>
  </w:style>
  <w:style w:type="character" w:customStyle="1" w:styleId="ListLabel56">
    <w:name w:val="ListLabel 56"/>
    <w:qFormat/>
    <w:rPr>
      <w:color w:val="00000A"/>
    </w:rPr>
  </w:style>
  <w:style w:type="character" w:customStyle="1" w:styleId="ListLabel57">
    <w:name w:val="ListLabel 57"/>
    <w:qFormat/>
    <w:rPr>
      <w:rFonts w:cs="Arial"/>
    </w:rPr>
  </w:style>
  <w:style w:type="character" w:customStyle="1" w:styleId="ListLabel58">
    <w:name w:val="ListLabel 58"/>
    <w:qFormat/>
    <w:rPr>
      <w:rFonts w:cs="Arial"/>
    </w:rPr>
  </w:style>
  <w:style w:type="character" w:customStyle="1" w:styleId="ListLabel59">
    <w:name w:val="ListLabel 59"/>
    <w:qFormat/>
    <w:rPr>
      <w:rFonts w:cs="Arial"/>
    </w:rPr>
  </w:style>
  <w:style w:type="character" w:customStyle="1" w:styleId="ListLabel60">
    <w:name w:val="ListLabel 60"/>
    <w:qFormat/>
    <w:rPr>
      <w:rFonts w:cs="Arial"/>
    </w:rPr>
  </w:style>
  <w:style w:type="character" w:customStyle="1" w:styleId="ListLabel61">
    <w:name w:val="ListLabel 61"/>
    <w:qFormat/>
    <w:rPr>
      <w:rFonts w:cs="Arial"/>
    </w:rPr>
  </w:style>
  <w:style w:type="character" w:customStyle="1" w:styleId="ListLabel62">
    <w:name w:val="ListLabel 62"/>
    <w:qFormat/>
    <w:rPr>
      <w:rFonts w:cs="Arial"/>
    </w:rPr>
  </w:style>
  <w:style w:type="character" w:customStyle="1" w:styleId="ListLabel63">
    <w:name w:val="ListLabel 63"/>
    <w:qFormat/>
    <w:rPr>
      <w:rFonts w:cs="Arial"/>
    </w:rPr>
  </w:style>
  <w:style w:type="character" w:customStyle="1" w:styleId="ListLabel64">
    <w:name w:val="ListLabel 64"/>
    <w:qFormat/>
    <w:rPr>
      <w:rFonts w:cs="Arial"/>
    </w:rPr>
  </w:style>
  <w:style w:type="character" w:customStyle="1" w:styleId="ListLabel65">
    <w:name w:val="ListLabel 65"/>
    <w:qFormat/>
    <w:rPr>
      <w:rFonts w:cs="Arial"/>
    </w:rPr>
  </w:style>
  <w:style w:type="character" w:customStyle="1" w:styleId="ListLabel66">
    <w:name w:val="ListLabel 66"/>
    <w:qFormat/>
    <w:rPr>
      <w:i w:val="0"/>
    </w:rPr>
  </w:style>
  <w:style w:type="character" w:customStyle="1" w:styleId="ListLabel67">
    <w:name w:val="ListLabel 67"/>
    <w:qFormat/>
    <w:rPr>
      <w:b/>
    </w:rPr>
  </w:style>
  <w:style w:type="character" w:customStyle="1" w:styleId="ListLabel68">
    <w:name w:val="ListLabel 68"/>
    <w:qFormat/>
    <w:rPr>
      <w:b/>
      <w:i w:val="0"/>
    </w:rPr>
  </w:style>
  <w:style w:type="character" w:customStyle="1" w:styleId="ListLabel69">
    <w:name w:val="ListLabel 69"/>
    <w:qFormat/>
    <w:rPr>
      <w:rFonts w:cs="Arial"/>
    </w:rPr>
  </w:style>
  <w:style w:type="character" w:customStyle="1" w:styleId="ListLabel70">
    <w:name w:val="ListLabel 70"/>
    <w:qFormat/>
    <w:rPr>
      <w:rFonts w:cs="Arial"/>
    </w:rPr>
  </w:style>
  <w:style w:type="character" w:customStyle="1" w:styleId="ListLabel71">
    <w:name w:val="ListLabel 71"/>
    <w:qFormat/>
    <w:rPr>
      <w:rFonts w:cs="Arial"/>
    </w:rPr>
  </w:style>
  <w:style w:type="character" w:customStyle="1" w:styleId="ListLabel72">
    <w:name w:val="ListLabel 72"/>
    <w:qFormat/>
    <w:rPr>
      <w:rFonts w:cs="Arial"/>
    </w:rPr>
  </w:style>
  <w:style w:type="character" w:customStyle="1" w:styleId="ListLabel73">
    <w:name w:val="ListLabel 73"/>
    <w:qFormat/>
    <w:rPr>
      <w:rFonts w:cs="Arial"/>
    </w:rPr>
  </w:style>
  <w:style w:type="character" w:customStyle="1" w:styleId="ListLabel74">
    <w:name w:val="ListLabel 74"/>
    <w:qFormat/>
    <w:rPr>
      <w:rFonts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i w:val="0"/>
    </w:rPr>
  </w:style>
  <w:style w:type="character" w:customStyle="1" w:styleId="Fontepare1gpadre3o">
    <w:name w:val="Fonte paráe1g. padrãe3o"/>
    <w:qFormat/>
  </w:style>
  <w:style w:type="character" w:customStyle="1" w:styleId="ListLabel79">
    <w:name w:val="ListLabel 79"/>
    <w:qFormat/>
    <w:rPr>
      <w:b/>
    </w:rPr>
  </w:style>
  <w:style w:type="character" w:customStyle="1" w:styleId="ListLabel80">
    <w:name w:val="ListLabel 80"/>
    <w:qFormat/>
    <w:rPr>
      <w:b/>
      <w:i w:val="0"/>
    </w:rPr>
  </w:style>
  <w:style w:type="character" w:customStyle="1" w:styleId="ListLabel81">
    <w:name w:val="ListLabel 81"/>
    <w:qFormat/>
    <w:rPr>
      <w:rFonts w:cs="Arial"/>
    </w:rPr>
  </w:style>
  <w:style w:type="character" w:customStyle="1" w:styleId="ListLabel82">
    <w:name w:val="ListLabel 82"/>
    <w:qFormat/>
    <w:rPr>
      <w:rFonts w:cs="Arial"/>
    </w:rPr>
  </w:style>
  <w:style w:type="character" w:customStyle="1" w:styleId="ListLabel83">
    <w:name w:val="ListLabel 83"/>
    <w:qFormat/>
    <w:rPr>
      <w:rFonts w:cs="Arial"/>
    </w:rPr>
  </w:style>
  <w:style w:type="character" w:customStyle="1" w:styleId="ListLabel84">
    <w:name w:val="ListLabel 84"/>
    <w:qFormat/>
    <w:rPr>
      <w:rFonts w:cs="Arial"/>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i w:val="0"/>
    </w:rPr>
  </w:style>
  <w:style w:type="character" w:customStyle="1" w:styleId="ListLabel91">
    <w:name w:val="ListLabel 91"/>
    <w:qFormat/>
    <w:rPr>
      <w:b/>
    </w:rPr>
  </w:style>
  <w:style w:type="character" w:customStyle="1" w:styleId="ListLabel92">
    <w:name w:val="ListLabel 92"/>
    <w:qFormat/>
    <w:rPr>
      <w:b/>
      <w:i w:val="0"/>
    </w:rPr>
  </w:style>
  <w:style w:type="character" w:customStyle="1" w:styleId="ListLabel93">
    <w:name w:val="ListLabel 93"/>
    <w:qFormat/>
    <w:rPr>
      <w:rFonts w:cs="Arial"/>
    </w:rPr>
  </w:style>
  <w:style w:type="character" w:customStyle="1" w:styleId="ListLabel94">
    <w:name w:val="ListLabel 94"/>
    <w:qFormat/>
    <w:rPr>
      <w:rFonts w:cs="Arial"/>
    </w:rPr>
  </w:style>
  <w:style w:type="character" w:customStyle="1" w:styleId="ListLabel95">
    <w:name w:val="ListLabel 95"/>
    <w:qFormat/>
    <w:rPr>
      <w:rFonts w:cs="Arial"/>
    </w:rPr>
  </w:style>
  <w:style w:type="character" w:customStyle="1" w:styleId="ListLabel96">
    <w:name w:val="ListLabel 96"/>
    <w:qFormat/>
    <w:rPr>
      <w:rFonts w:cs="Arial"/>
    </w:rPr>
  </w:style>
  <w:style w:type="character" w:customStyle="1" w:styleId="ListLabel97">
    <w:name w:val="ListLabel 97"/>
    <w:qFormat/>
    <w:rPr>
      <w:rFonts w:cs="Arial"/>
    </w:rPr>
  </w:style>
  <w:style w:type="character" w:customStyle="1" w:styleId="ListLabel98">
    <w:name w:val="ListLabel 98"/>
    <w:qFormat/>
    <w:rPr>
      <w:rFonts w:cs="Arial"/>
    </w:rPr>
  </w:style>
  <w:style w:type="character" w:customStyle="1" w:styleId="ListLabel99">
    <w:name w:val="ListLabel 99"/>
    <w:qFormat/>
    <w:rPr>
      <w:rFonts w:cs="Arial"/>
    </w:rPr>
  </w:style>
  <w:style w:type="character" w:customStyle="1" w:styleId="ListLabel100">
    <w:name w:val="ListLabel 100"/>
    <w:qFormat/>
    <w:rPr>
      <w:rFonts w:cs="Arial"/>
    </w:rPr>
  </w:style>
  <w:style w:type="character" w:customStyle="1" w:styleId="ListLabel101">
    <w:name w:val="ListLabel 101"/>
    <w:qFormat/>
    <w:rPr>
      <w:rFonts w:cs="Arial"/>
    </w:rPr>
  </w:style>
  <w:style w:type="character" w:customStyle="1" w:styleId="nfaseforte">
    <w:name w:val="Ênfase forte"/>
    <w:qFormat/>
    <w:rPr>
      <w:b/>
      <w:bCs/>
    </w:rPr>
  </w:style>
  <w:style w:type="character" w:customStyle="1" w:styleId="ListLabel102">
    <w:name w:val="ListLabel 102"/>
    <w:qFormat/>
    <w:rPr>
      <w:b/>
    </w:rPr>
  </w:style>
  <w:style w:type="character" w:customStyle="1" w:styleId="ListLabel103">
    <w:name w:val="ListLabel 103"/>
    <w:qFormat/>
    <w:rPr>
      <w:b/>
      <w:i w:val="0"/>
    </w:rPr>
  </w:style>
  <w:style w:type="character" w:customStyle="1" w:styleId="ListLabel104">
    <w:name w:val="ListLabel 104"/>
    <w:qFormat/>
    <w:rPr>
      <w:b/>
    </w:rPr>
  </w:style>
  <w:style w:type="character" w:customStyle="1" w:styleId="ListLabel105">
    <w:name w:val="ListLabel 105"/>
    <w:qFormat/>
    <w:rPr>
      <w:b/>
      <w:i w:val="0"/>
    </w:rPr>
  </w:style>
  <w:style w:type="character" w:customStyle="1" w:styleId="ListLabel106">
    <w:name w:val="ListLabel 106"/>
    <w:qFormat/>
    <w:rPr>
      <w:b/>
    </w:rPr>
  </w:style>
  <w:style w:type="character" w:customStyle="1" w:styleId="ListLabel107">
    <w:name w:val="ListLabel 107"/>
    <w:qFormat/>
    <w:rPr>
      <w:b/>
      <w:i w:val="0"/>
    </w:rPr>
  </w:style>
  <w:style w:type="character" w:customStyle="1" w:styleId="ListLabel108">
    <w:name w:val="ListLabel 108"/>
    <w:qFormat/>
    <w:rPr>
      <w:b/>
    </w:rPr>
  </w:style>
  <w:style w:type="character" w:customStyle="1" w:styleId="ListLabel109">
    <w:name w:val="ListLabel 109"/>
    <w:qFormat/>
    <w:rPr>
      <w:b/>
      <w:i w:val="0"/>
    </w:rPr>
  </w:style>
  <w:style w:type="character" w:customStyle="1" w:styleId="ListLabel110">
    <w:name w:val="ListLabel 110"/>
    <w:qFormat/>
    <w:rPr>
      <w:b/>
    </w:rPr>
  </w:style>
  <w:style w:type="character" w:customStyle="1" w:styleId="ListLabel111">
    <w:name w:val="ListLabel 111"/>
    <w:qFormat/>
    <w:rPr>
      <w:b/>
      <w:i w:val="0"/>
    </w:rPr>
  </w:style>
  <w:style w:type="character" w:customStyle="1" w:styleId="ListLabel112">
    <w:name w:val="ListLabel 112"/>
    <w:qFormat/>
    <w:rPr>
      <w:b/>
    </w:rPr>
  </w:style>
  <w:style w:type="character" w:customStyle="1" w:styleId="ListLabel113">
    <w:name w:val="ListLabel 113"/>
    <w:qFormat/>
    <w:rPr>
      <w:b/>
      <w:i w:val="0"/>
    </w:rPr>
  </w:style>
  <w:style w:type="character" w:customStyle="1" w:styleId="ListLabel114">
    <w:name w:val="ListLabel 114"/>
    <w:qFormat/>
    <w:rPr>
      <w:b/>
    </w:rPr>
  </w:style>
  <w:style w:type="character" w:customStyle="1" w:styleId="ListLabel115">
    <w:name w:val="ListLabel 115"/>
    <w:qFormat/>
    <w:rPr>
      <w:b/>
      <w:i w:val="0"/>
    </w:rPr>
  </w:style>
  <w:style w:type="character" w:customStyle="1" w:styleId="ListLabel116">
    <w:name w:val="ListLabel 116"/>
    <w:qFormat/>
    <w:rPr>
      <w:b/>
    </w:rPr>
  </w:style>
  <w:style w:type="character" w:customStyle="1" w:styleId="ListLabel117">
    <w:name w:val="ListLabel 117"/>
    <w:qFormat/>
    <w:rPr>
      <w:b/>
      <w:i w:val="0"/>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qFormat/>
    <w:pPr>
      <w:ind w:left="720"/>
      <w:contextualSpacing/>
    </w:pPr>
  </w:style>
  <w:style w:type="paragraph" w:styleId="NormalWeb">
    <w:name w:val="Normal (Web)"/>
    <w:basedOn w:val="Normal"/>
    <w:qFormat/>
    <w:pPr>
      <w:spacing w:before="280" w:after="280"/>
    </w:pPr>
    <w:rPr>
      <w:rFonts w:ascii="Times New Roman" w:hAnsi="Times New Roman" w:cs="Times New Roman"/>
    </w:rPr>
  </w:style>
  <w:style w:type="paragraph" w:styleId="Textodebalo">
    <w:name w:val="Balloon Text"/>
    <w:basedOn w:val="Normal"/>
    <w:qFormat/>
    <w:rPr>
      <w:rFonts w:ascii="Tahoma" w:hAnsi="Tahoma" w:cs="Times New Roman"/>
      <w:sz w:val="16"/>
      <w:szCs w:val="16"/>
      <w:lang w:val="x-none" w:eastAsia="x-none"/>
    </w:rPr>
  </w:style>
  <w:style w:type="paragraph" w:customStyle="1" w:styleId="Nvel2">
    <w:name w:val="Nível 2"/>
    <w:basedOn w:val="Normal"/>
    <w:next w:val="Normal"/>
    <w:qFormat/>
    <w:pPr>
      <w:spacing w:after="120"/>
      <w:jc w:val="both"/>
    </w:pPr>
    <w:rPr>
      <w:rFonts w:cs="Times New Roman"/>
      <w:b/>
      <w:szCs w:val="20"/>
    </w:rPr>
  </w:style>
  <w:style w:type="paragraph" w:styleId="Citao">
    <w:name w:val="Quote"/>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paragraph" w:styleId="Commarcadores5">
    <w:name w:val="List Bullet 5"/>
    <w:basedOn w:val="Normal"/>
    <w:qFormat/>
    <w:pPr>
      <w:contextualSpacing/>
    </w:pPr>
  </w:style>
  <w:style w:type="paragraph" w:customStyle="1" w:styleId="citao2">
    <w:name w:val="citação 2"/>
    <w:basedOn w:val="Citao"/>
    <w:qFormat/>
    <w:rPr>
      <w:szCs w:val="20"/>
    </w:r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Nivel1">
    <w:name w:val="Nivel1"/>
    <w:basedOn w:val="Ttulo1"/>
    <w:next w:val="Normal"/>
    <w:qFormat/>
    <w:pPr>
      <w:spacing w:before="480" w:after="120" w:line="276" w:lineRule="auto"/>
      <w:ind w:left="357" w:hanging="357"/>
      <w:jc w:val="both"/>
    </w:pPr>
    <w:rPr>
      <w:rFonts w:ascii="Arial" w:hAnsi="Arial" w:cs="Arial"/>
      <w:b/>
      <w:color w:val="000000"/>
      <w:sz w:val="20"/>
      <w:szCs w:val="20"/>
    </w:rPr>
  </w:style>
  <w:style w:type="paragraph" w:styleId="Textodecomentrio">
    <w:name w:val="annotation text"/>
    <w:basedOn w:val="Normal"/>
    <w:qFormat/>
    <w:rPr>
      <w:szCs w:val="20"/>
    </w:rPr>
  </w:style>
  <w:style w:type="paragraph" w:styleId="Assuntodocomentrio">
    <w:name w:val="annotation subject"/>
    <w:basedOn w:val="Textodecomentrio"/>
    <w:qFormat/>
    <w:rPr>
      <w:b/>
      <w:bCs/>
    </w:rPr>
  </w:style>
  <w:style w:type="paragraph" w:customStyle="1" w:styleId="textojustificadorecuoprimeiralinha">
    <w:name w:val="texto_justificado_recuo_primeira_linha"/>
    <w:basedOn w:val="Normal"/>
    <w:qFormat/>
    <w:pPr>
      <w:spacing w:before="280" w:after="280"/>
    </w:pPr>
    <w:rPr>
      <w:rFonts w:ascii="Times New Roman" w:hAnsi="Times New Roman" w:cs="Times New Roman"/>
      <w:sz w:val="24"/>
    </w:rPr>
  </w:style>
  <w:style w:type="paragraph" w:customStyle="1" w:styleId="textocentralizado">
    <w:name w:val="texto_centralizado"/>
    <w:basedOn w:val="Normal"/>
    <w:qFormat/>
    <w:pPr>
      <w:spacing w:before="280" w:after="280"/>
    </w:pPr>
    <w:rPr>
      <w:rFonts w:ascii="Times New Roman" w:hAnsi="Times New Roman" w:cs="Times New Roman"/>
      <w:sz w:val="24"/>
    </w:rPr>
  </w:style>
  <w:style w:type="paragraph" w:customStyle="1" w:styleId="PargrafodaLista1">
    <w:name w:val="Parágrafo da Lista1"/>
    <w:basedOn w:val="Normal"/>
    <w:qFormat/>
    <w:pPr>
      <w:ind w:left="720"/>
    </w:pPr>
    <w:rPr>
      <w:rFonts w:ascii="Ecofont_Spranq_eco_Sans" w:hAnsi="Ecofont_Spranq_eco_Sans"/>
      <w:sz w:val="24"/>
    </w:rPr>
  </w:style>
  <w:style w:type="paragraph" w:customStyle="1" w:styleId="Citao1">
    <w:name w:val="Citação1"/>
    <w:basedOn w:val="Normal"/>
    <w:qFormat/>
    <w:pPr>
      <w:pBdr>
        <w:bottom w:val="single" w:sz="4" w:space="1" w:color="1F497D"/>
      </w:pBdr>
    </w:pPr>
    <w:rPr>
      <w:rFonts w:ascii="Ecofont_Spranq_eco_Sans" w:hAnsi="Ecofont_Spranq_eco_Sans"/>
      <w:i/>
      <w:color w:val="000000"/>
      <w:sz w:val="24"/>
      <w:highlight w:val="yellow"/>
      <w:lang w:val="x-none" w:eastAsia="en-US"/>
    </w:rPr>
  </w:style>
  <w:style w:type="paragraph" w:customStyle="1" w:styleId="LO-Normal">
    <w:name w:val="LO-Normal"/>
    <w:qFormat/>
    <w:pPr>
      <w:widowControl w:val="0"/>
      <w:suppressAutoHyphens/>
      <w:textAlignment w:val="baseline"/>
    </w:pPr>
    <w:rPr>
      <w:rFonts w:ascii="Calibri" w:eastAsia="Liberation Serif" w:hAnsi="Calibri" w:cs="Liberation Serif"/>
      <w:color w:val="000000"/>
      <w:sz w:val="24"/>
      <w:szCs w:val="24"/>
      <w:lang w:val="en-US" w:eastAsia="hi-IN"/>
    </w:rPr>
  </w:style>
  <w:style w:type="paragraph" w:customStyle="1" w:styleId="Contedodatabela">
    <w:name w:val="Conteúdo da tabela"/>
    <w:basedOn w:val="Normal"/>
    <w:qFormat/>
  </w:style>
  <w:style w:type="paragraph" w:customStyle="1" w:styleId="Contedodetabela">
    <w:name w:val="Conteúdo de tabela"/>
    <w:basedOn w:val="Normal"/>
    <w:qFormat/>
    <w:pPr>
      <w:suppressLineNumbers/>
    </w:pPr>
  </w:style>
  <w:style w:type="paragraph" w:customStyle="1" w:styleId="Standard">
    <w:name w:val="Standard"/>
    <w:qFormat/>
    <w:pPr>
      <w:suppressAutoHyphens/>
    </w:pPr>
    <w:rPr>
      <w:rFonts w:ascii="Calibri" w:eastAsia="Arial" w:hAnsi="Calibri" w:cs="Calibri"/>
      <w:color w:val="00000A"/>
      <w:sz w:val="22"/>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4890</Words>
  <Characters>26408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31236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Adriano</dc:creator>
  <dc:description/>
  <cp:lastModifiedBy>Usuário do Windows</cp:lastModifiedBy>
  <cp:revision>3</cp:revision>
  <cp:lastPrinted>2018-07-26T08:53:00Z</cp:lastPrinted>
  <dcterms:created xsi:type="dcterms:W3CDTF">2019-08-20T15:34:00Z</dcterms:created>
  <dcterms:modified xsi:type="dcterms:W3CDTF">2019-08-20T19:41:00Z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