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5FD2" w:rsidRDefault="00814485">
      <w:pPr>
        <w:pStyle w:val="Ttulo1"/>
        <w:spacing w:line="360" w:lineRule="auto"/>
        <w:ind w:right="2773"/>
        <w:rPr>
          <w:color w:val="000000"/>
        </w:rPr>
      </w:pPr>
      <w:r>
        <w:rPr>
          <w:color w:val="000000"/>
        </w:rPr>
        <w:t>ANEXO VI</w:t>
      </w:r>
    </w:p>
    <w:p w:rsidR="00105FD2" w:rsidRDefault="00814485">
      <w:pPr>
        <w:ind w:left="624" w:right="1077"/>
        <w:jc w:val="center"/>
        <w:rPr>
          <w:b/>
          <w:sz w:val="24"/>
          <w:szCs w:val="24"/>
          <w:highlight w:val="white"/>
        </w:rPr>
      </w:pPr>
      <w:r>
        <w:rPr>
          <w:b/>
          <w:sz w:val="24"/>
        </w:rPr>
        <w:t xml:space="preserve">MODELO DE PLANILHA DE CUSTOS E FORMAÇÃO DE PREÇOS </w:t>
      </w:r>
    </w:p>
    <w:p w:rsidR="00105FD2" w:rsidRDefault="00105FD2">
      <w:pPr>
        <w:spacing w:line="360" w:lineRule="auto"/>
        <w:ind w:left="624" w:right="1077"/>
        <w:rPr>
          <w:b/>
          <w:sz w:val="24"/>
          <w:szCs w:val="24"/>
        </w:rPr>
      </w:pPr>
    </w:p>
    <w:p w:rsidR="00105FD2" w:rsidRDefault="00814485">
      <w:pPr>
        <w:spacing w:line="360" w:lineRule="auto"/>
        <w:ind w:left="924" w:right="1104"/>
      </w:pPr>
      <w:r>
        <w:rPr>
          <w:b/>
          <w:sz w:val="24"/>
          <w:szCs w:val="24"/>
        </w:rPr>
        <w:t>Nome da Unidade/Campus:___________________</w:t>
      </w:r>
    </w:p>
    <w:p w:rsidR="00105FD2" w:rsidRDefault="00814485">
      <w:pPr>
        <w:spacing w:line="360" w:lineRule="auto"/>
        <w:ind w:left="924" w:right="1104"/>
        <w:rPr>
          <w:b/>
          <w:sz w:val="24"/>
          <w:szCs w:val="24"/>
        </w:rPr>
      </w:pPr>
      <w:r>
        <w:rPr>
          <w:b/>
          <w:sz w:val="24"/>
          <w:szCs w:val="24"/>
        </w:rPr>
        <w:t>Grupo da Licitação n°:________________________</w:t>
      </w:r>
    </w:p>
    <w:p w:rsidR="00105FD2" w:rsidRDefault="00105FD2">
      <w:pPr>
        <w:pStyle w:val="Corpodetexto"/>
        <w:spacing w:before="3" w:after="1"/>
        <w:rPr>
          <w:b/>
          <w:sz w:val="28"/>
        </w:rPr>
      </w:pPr>
    </w:p>
    <w:tbl>
      <w:tblPr>
        <w:tblStyle w:val="TableNormal"/>
        <w:tblW w:w="4126" w:type="dxa"/>
        <w:tblInd w:w="92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83" w:type="dxa"/>
          <w:right w:w="108" w:type="dxa"/>
        </w:tblCellMar>
        <w:tblLook w:val="01E0" w:firstRow="1" w:lastRow="1" w:firstColumn="1" w:lastColumn="1" w:noHBand="0" w:noVBand="0"/>
      </w:tblPr>
      <w:tblGrid>
        <w:gridCol w:w="4126"/>
      </w:tblGrid>
      <w:tr w:rsidR="00105FD2">
        <w:trPr>
          <w:trHeight w:val="541"/>
        </w:trPr>
        <w:tc>
          <w:tcPr>
            <w:tcW w:w="4126"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pStyle w:val="TableParagraph"/>
              <w:spacing w:before="123"/>
              <w:ind w:left="107"/>
              <w:rPr>
                <w:sz w:val="24"/>
              </w:rPr>
            </w:pPr>
            <w:r>
              <w:rPr>
                <w:sz w:val="24"/>
                <w:lang w:val="en-US"/>
              </w:rPr>
              <w:t xml:space="preserve">Nº do </w:t>
            </w:r>
            <w:proofErr w:type="spellStart"/>
            <w:r>
              <w:rPr>
                <w:sz w:val="24"/>
                <w:lang w:val="en-US"/>
              </w:rPr>
              <w:t>Processo</w:t>
            </w:r>
            <w:proofErr w:type="spellEnd"/>
            <w:r>
              <w:rPr>
                <w:sz w:val="24"/>
                <w:lang w:val="en-US"/>
              </w:rPr>
              <w:t>:</w:t>
            </w:r>
          </w:p>
        </w:tc>
      </w:tr>
      <w:tr w:rsidR="00105FD2">
        <w:trPr>
          <w:trHeight w:val="542"/>
        </w:trPr>
        <w:tc>
          <w:tcPr>
            <w:tcW w:w="4126"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pStyle w:val="TableParagraph"/>
              <w:tabs>
                <w:tab w:val="left" w:pos="1851"/>
                <w:tab w:val="left" w:pos="2521"/>
              </w:tabs>
              <w:spacing w:before="123"/>
              <w:ind w:left="107"/>
              <w:rPr>
                <w:sz w:val="24"/>
              </w:rPr>
            </w:pPr>
            <w:proofErr w:type="spellStart"/>
            <w:r>
              <w:rPr>
                <w:sz w:val="24"/>
                <w:lang w:val="en-US"/>
              </w:rPr>
              <w:t>Licitação</w:t>
            </w:r>
            <w:proofErr w:type="spellEnd"/>
            <w:r>
              <w:rPr>
                <w:spacing w:val="-2"/>
                <w:sz w:val="24"/>
                <w:lang w:val="en-US"/>
              </w:rPr>
              <w:t xml:space="preserve"> </w:t>
            </w:r>
            <w:r>
              <w:rPr>
                <w:sz w:val="24"/>
                <w:lang w:val="en-US"/>
              </w:rPr>
              <w:t>Nº:</w:t>
            </w:r>
            <w:r>
              <w:rPr>
                <w:sz w:val="24"/>
                <w:u w:val="single"/>
                <w:lang w:val="en-US"/>
              </w:rPr>
              <w:t xml:space="preserve"> </w:t>
            </w:r>
            <w:r>
              <w:rPr>
                <w:sz w:val="24"/>
                <w:u w:val="single"/>
                <w:lang w:val="en-US"/>
              </w:rPr>
              <w:tab/>
            </w:r>
            <w:r>
              <w:rPr>
                <w:sz w:val="24"/>
                <w:lang w:val="en-US"/>
              </w:rPr>
              <w:t>/</w:t>
            </w:r>
            <w:r>
              <w:rPr>
                <w:sz w:val="24"/>
                <w:u w:val="single"/>
                <w:lang w:val="en-US"/>
              </w:rPr>
              <w:t xml:space="preserve"> </w:t>
            </w:r>
            <w:r>
              <w:rPr>
                <w:sz w:val="24"/>
                <w:u w:val="single"/>
                <w:lang w:val="en-US"/>
              </w:rPr>
              <w:tab/>
            </w:r>
            <w:r>
              <w:rPr>
                <w:sz w:val="24"/>
                <w:lang w:val="en-US"/>
              </w:rPr>
              <w:t>_</w:t>
            </w:r>
          </w:p>
        </w:tc>
      </w:tr>
    </w:tbl>
    <w:p w:rsidR="00105FD2" w:rsidRDefault="00105FD2">
      <w:pPr>
        <w:pStyle w:val="Corpodetexto"/>
        <w:spacing w:before="5"/>
        <w:rPr>
          <w:b/>
          <w:sz w:val="15"/>
        </w:rPr>
      </w:pPr>
    </w:p>
    <w:p w:rsidR="00105FD2" w:rsidRDefault="00814485">
      <w:pPr>
        <w:pStyle w:val="Corpodetexto"/>
        <w:tabs>
          <w:tab w:val="left" w:pos="2256"/>
          <w:tab w:val="left" w:pos="3122"/>
        </w:tabs>
        <w:spacing w:before="90"/>
        <w:ind w:left="942"/>
      </w:pPr>
      <w:r>
        <w:t>Dia</w:t>
      </w:r>
      <w:r>
        <w:rPr>
          <w:u w:val="single"/>
        </w:rPr>
        <w:t xml:space="preserve">   </w:t>
      </w:r>
      <w:r>
        <w:rPr>
          <w:spacing w:val="58"/>
          <w:u w:val="single"/>
        </w:rPr>
        <w:t xml:space="preserve"> </w:t>
      </w:r>
      <w:r>
        <w:t>/</w:t>
      </w:r>
      <w:r>
        <w:rPr>
          <w:u w:val="single"/>
        </w:rPr>
        <w:t xml:space="preserve">    </w:t>
      </w:r>
      <w:r>
        <w:t>/</w:t>
      </w:r>
      <w:r>
        <w:rPr>
          <w:u w:val="single"/>
        </w:rPr>
        <w:t xml:space="preserve"> </w:t>
      </w:r>
      <w:r>
        <w:rPr>
          <w:u w:val="single"/>
        </w:rPr>
        <w:tab/>
      </w:r>
      <w:r>
        <w:t xml:space="preserve">às </w:t>
      </w:r>
      <w:r>
        <w:rPr>
          <w:u w:val="single"/>
        </w:rPr>
        <w:t xml:space="preserve">    </w:t>
      </w:r>
      <w:r>
        <w:t>:</w:t>
      </w:r>
      <w:r>
        <w:rPr>
          <w:u w:val="single"/>
        </w:rPr>
        <w:t xml:space="preserve"> </w:t>
      </w:r>
      <w:r>
        <w:rPr>
          <w:u w:val="single"/>
        </w:rPr>
        <w:tab/>
      </w:r>
      <w:r>
        <w:t>horas</w:t>
      </w:r>
    </w:p>
    <w:p w:rsidR="00105FD2" w:rsidRDefault="00105FD2">
      <w:pPr>
        <w:pStyle w:val="Corpodetexto"/>
        <w:spacing w:before="7"/>
      </w:pPr>
    </w:p>
    <w:p w:rsidR="00105FD2" w:rsidRDefault="00814485">
      <w:pPr>
        <w:ind w:left="1158"/>
        <w:rPr>
          <w:b/>
        </w:rPr>
      </w:pPr>
      <w:r>
        <w:rPr>
          <w:b/>
        </w:rPr>
        <w:t>DISCRIMINAÇÃO DOS SERVIÇOS (DADOS REFERENTES À CONTRATAÇÃO)</w:t>
      </w:r>
    </w:p>
    <w:p w:rsidR="00105FD2" w:rsidRDefault="00105FD2">
      <w:pPr>
        <w:pStyle w:val="Corpodetexto"/>
        <w:rPr>
          <w:b/>
        </w:rPr>
      </w:pPr>
    </w:p>
    <w:tbl>
      <w:tblPr>
        <w:tblStyle w:val="TableNormal"/>
        <w:tblW w:w="8459" w:type="dxa"/>
        <w:tblInd w:w="94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83" w:type="dxa"/>
          <w:right w:w="108" w:type="dxa"/>
        </w:tblCellMar>
        <w:tblLook w:val="01E0" w:firstRow="1" w:lastRow="1" w:firstColumn="1" w:lastColumn="1" w:noHBand="0" w:noVBand="0"/>
      </w:tblPr>
      <w:tblGrid>
        <w:gridCol w:w="389"/>
        <w:gridCol w:w="6585"/>
        <w:gridCol w:w="1485"/>
      </w:tblGrid>
      <w:tr w:rsidR="00105FD2">
        <w:trPr>
          <w:trHeight w:val="518"/>
        </w:trPr>
        <w:tc>
          <w:tcPr>
            <w:tcW w:w="38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A</w:t>
            </w:r>
          </w:p>
        </w:tc>
        <w:tc>
          <w:tcPr>
            <w:tcW w:w="6585"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 xml:space="preserve">Data de </w:t>
            </w:r>
            <w:proofErr w:type="spellStart"/>
            <w:r>
              <w:rPr>
                <w:lang w:val="en-US"/>
              </w:rPr>
              <w:t>apresentação</w:t>
            </w:r>
            <w:proofErr w:type="spellEnd"/>
            <w:r>
              <w:rPr>
                <w:lang w:val="en-US"/>
              </w:rPr>
              <w:t xml:space="preserve"> da </w:t>
            </w:r>
            <w:proofErr w:type="spellStart"/>
            <w:r>
              <w:rPr>
                <w:lang w:val="en-US"/>
              </w:rPr>
              <w:t>proposta</w:t>
            </w:r>
            <w:proofErr w:type="spellEnd"/>
            <w:r>
              <w:rPr>
                <w:lang w:val="en-US"/>
              </w:rPr>
              <w:t xml:space="preserve"> (</w:t>
            </w:r>
            <w:proofErr w:type="spellStart"/>
            <w:r>
              <w:rPr>
                <w:lang w:val="en-US"/>
              </w:rPr>
              <w:t>dia</w:t>
            </w:r>
            <w:proofErr w:type="spellEnd"/>
            <w:r>
              <w:rPr>
                <w:lang w:val="en-US"/>
              </w:rPr>
              <w:t>/</w:t>
            </w:r>
            <w:proofErr w:type="spellStart"/>
            <w:r>
              <w:rPr>
                <w:lang w:val="en-US"/>
              </w:rPr>
              <w:t>mês</w:t>
            </w:r>
            <w:proofErr w:type="spellEnd"/>
            <w:r>
              <w:rPr>
                <w:lang w:val="en-US"/>
              </w:rPr>
              <w:t>/</w:t>
            </w:r>
            <w:proofErr w:type="spellStart"/>
            <w:r>
              <w:rPr>
                <w:lang w:val="en-US"/>
              </w:rPr>
              <w:t>ano</w:t>
            </w:r>
            <w:proofErr w:type="spellEnd"/>
            <w:r>
              <w:rPr>
                <w:lang w:val="en-US"/>
              </w:rPr>
              <w:t>):</w:t>
            </w:r>
          </w:p>
        </w:tc>
        <w:tc>
          <w:tcPr>
            <w:tcW w:w="1485"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r w:rsidR="00105FD2">
        <w:trPr>
          <w:trHeight w:val="515"/>
        </w:trPr>
        <w:tc>
          <w:tcPr>
            <w:tcW w:w="38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B</w:t>
            </w:r>
          </w:p>
        </w:tc>
        <w:tc>
          <w:tcPr>
            <w:tcW w:w="6585"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proofErr w:type="spellStart"/>
            <w:r>
              <w:rPr>
                <w:lang w:val="en-US"/>
              </w:rPr>
              <w:t>Município</w:t>
            </w:r>
            <w:proofErr w:type="spellEnd"/>
            <w:r>
              <w:rPr>
                <w:lang w:val="en-US"/>
              </w:rPr>
              <w:t>/UF:</w:t>
            </w:r>
          </w:p>
        </w:tc>
        <w:tc>
          <w:tcPr>
            <w:tcW w:w="1485"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r w:rsidR="00105FD2">
        <w:trPr>
          <w:trHeight w:val="515"/>
        </w:trPr>
        <w:tc>
          <w:tcPr>
            <w:tcW w:w="38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C</w:t>
            </w:r>
          </w:p>
        </w:tc>
        <w:tc>
          <w:tcPr>
            <w:tcW w:w="6585"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proofErr w:type="spellStart"/>
            <w:r>
              <w:rPr>
                <w:lang w:val="en-US"/>
              </w:rPr>
              <w:t>Ano</w:t>
            </w:r>
            <w:proofErr w:type="spellEnd"/>
            <w:r>
              <w:rPr>
                <w:lang w:val="en-US"/>
              </w:rPr>
              <w:t xml:space="preserve"> do </w:t>
            </w:r>
            <w:proofErr w:type="spellStart"/>
            <w:r>
              <w:rPr>
                <w:lang w:val="en-US"/>
              </w:rPr>
              <w:t>Acordo</w:t>
            </w:r>
            <w:proofErr w:type="spellEnd"/>
            <w:r>
              <w:rPr>
                <w:lang w:val="en-US"/>
              </w:rPr>
              <w:t xml:space="preserve">, </w:t>
            </w:r>
            <w:proofErr w:type="spellStart"/>
            <w:r>
              <w:rPr>
                <w:lang w:val="en-US"/>
              </w:rPr>
              <w:t>Convenção</w:t>
            </w:r>
            <w:proofErr w:type="spellEnd"/>
            <w:r>
              <w:rPr>
                <w:lang w:val="en-US"/>
              </w:rPr>
              <w:t xml:space="preserve"> </w:t>
            </w:r>
            <w:proofErr w:type="spellStart"/>
            <w:r>
              <w:rPr>
                <w:lang w:val="en-US"/>
              </w:rPr>
              <w:t>ou</w:t>
            </w:r>
            <w:proofErr w:type="spellEnd"/>
            <w:r>
              <w:rPr>
                <w:lang w:val="en-US"/>
              </w:rPr>
              <w:t xml:space="preserve"> </w:t>
            </w:r>
            <w:proofErr w:type="spellStart"/>
            <w:r>
              <w:rPr>
                <w:lang w:val="en-US"/>
              </w:rPr>
              <w:t>Dissídio</w:t>
            </w:r>
            <w:proofErr w:type="spellEnd"/>
            <w:r>
              <w:rPr>
                <w:lang w:val="en-US"/>
              </w:rPr>
              <w:t xml:space="preserve"> </w:t>
            </w:r>
            <w:proofErr w:type="spellStart"/>
            <w:r>
              <w:rPr>
                <w:lang w:val="en-US"/>
              </w:rPr>
              <w:t>Coletivo</w:t>
            </w:r>
            <w:proofErr w:type="spellEnd"/>
            <w:r>
              <w:rPr>
                <w:lang w:val="en-US"/>
              </w:rPr>
              <w:t>:</w:t>
            </w:r>
          </w:p>
        </w:tc>
        <w:tc>
          <w:tcPr>
            <w:tcW w:w="1485"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r w:rsidR="00105FD2">
        <w:trPr>
          <w:trHeight w:val="515"/>
        </w:trPr>
        <w:tc>
          <w:tcPr>
            <w:tcW w:w="38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D</w:t>
            </w:r>
          </w:p>
        </w:tc>
        <w:tc>
          <w:tcPr>
            <w:tcW w:w="6585"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proofErr w:type="spellStart"/>
            <w:r>
              <w:rPr>
                <w:lang w:val="en-US"/>
              </w:rPr>
              <w:t>Número</w:t>
            </w:r>
            <w:proofErr w:type="spellEnd"/>
            <w:r>
              <w:rPr>
                <w:lang w:val="en-US"/>
              </w:rPr>
              <w:t xml:space="preserve"> de </w:t>
            </w:r>
            <w:proofErr w:type="spellStart"/>
            <w:r>
              <w:rPr>
                <w:lang w:val="en-US"/>
              </w:rPr>
              <w:t>meses</w:t>
            </w:r>
            <w:proofErr w:type="spellEnd"/>
            <w:r>
              <w:rPr>
                <w:lang w:val="en-US"/>
              </w:rPr>
              <w:t xml:space="preserve"> de </w:t>
            </w:r>
            <w:proofErr w:type="spellStart"/>
            <w:r>
              <w:rPr>
                <w:lang w:val="en-US"/>
              </w:rPr>
              <w:t>execução</w:t>
            </w:r>
            <w:proofErr w:type="spellEnd"/>
            <w:r>
              <w:rPr>
                <w:lang w:val="en-US"/>
              </w:rPr>
              <w:t xml:space="preserve"> </w:t>
            </w:r>
            <w:proofErr w:type="spellStart"/>
            <w:r>
              <w:rPr>
                <w:lang w:val="en-US"/>
              </w:rPr>
              <w:t>contratual</w:t>
            </w:r>
            <w:proofErr w:type="spellEnd"/>
            <w:r>
              <w:rPr>
                <w:lang w:val="en-US"/>
              </w:rPr>
              <w:t>:</w:t>
            </w:r>
          </w:p>
        </w:tc>
        <w:tc>
          <w:tcPr>
            <w:tcW w:w="1485"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bl>
    <w:p w:rsidR="00105FD2" w:rsidRDefault="00105FD2">
      <w:pPr>
        <w:pStyle w:val="Corpodetexto"/>
        <w:rPr>
          <w:b/>
        </w:rPr>
      </w:pPr>
    </w:p>
    <w:p w:rsidR="00105FD2" w:rsidRDefault="00105FD2">
      <w:pPr>
        <w:pStyle w:val="Corpodetexto"/>
        <w:spacing w:before="8"/>
        <w:rPr>
          <w:b/>
          <w:sz w:val="23"/>
        </w:rPr>
      </w:pPr>
    </w:p>
    <w:p w:rsidR="00105FD2" w:rsidRDefault="00814485">
      <w:pPr>
        <w:pStyle w:val="Ttulo1"/>
        <w:ind w:left="3419"/>
        <w:jc w:val="left"/>
      </w:pPr>
      <w:r>
        <w:t>IDENTIFICAÇÃO DO SERVIÇO</w:t>
      </w:r>
    </w:p>
    <w:p w:rsidR="00105FD2" w:rsidRDefault="00105FD2">
      <w:pPr>
        <w:pStyle w:val="Corpodetexto"/>
        <w:spacing w:before="3"/>
        <w:rPr>
          <w:b/>
        </w:rPr>
      </w:pPr>
    </w:p>
    <w:tbl>
      <w:tblPr>
        <w:tblStyle w:val="TableNormal"/>
        <w:tblW w:w="8427" w:type="dxa"/>
        <w:tblInd w:w="95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83" w:type="dxa"/>
          <w:right w:w="108" w:type="dxa"/>
        </w:tblCellMar>
        <w:tblLook w:val="01E0" w:firstRow="1" w:lastRow="1" w:firstColumn="1" w:lastColumn="1" w:noHBand="0" w:noVBand="0"/>
      </w:tblPr>
      <w:tblGrid>
        <w:gridCol w:w="1717"/>
        <w:gridCol w:w="2349"/>
        <w:gridCol w:w="4361"/>
      </w:tblGrid>
      <w:tr w:rsidR="00105FD2">
        <w:trPr>
          <w:trHeight w:val="675"/>
        </w:trPr>
        <w:tc>
          <w:tcPr>
            <w:tcW w:w="1717"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b/>
                <w:sz w:val="24"/>
              </w:rPr>
            </w:pPr>
            <w:proofErr w:type="spellStart"/>
            <w:r>
              <w:rPr>
                <w:b/>
                <w:bCs/>
                <w:lang w:val="en-US"/>
              </w:rPr>
              <w:t>Tipo</w:t>
            </w:r>
            <w:proofErr w:type="spellEnd"/>
            <w:r>
              <w:rPr>
                <w:b/>
                <w:bCs/>
                <w:lang w:val="en-US"/>
              </w:rPr>
              <w:t xml:space="preserve"> de </w:t>
            </w:r>
            <w:proofErr w:type="spellStart"/>
            <w:r>
              <w:rPr>
                <w:b/>
                <w:bCs/>
                <w:lang w:val="en-US"/>
              </w:rPr>
              <w:t>Serviço</w:t>
            </w:r>
            <w:proofErr w:type="spellEnd"/>
          </w:p>
        </w:tc>
        <w:tc>
          <w:tcPr>
            <w:tcW w:w="234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lang w:val="en-US"/>
              </w:rPr>
            </w:pPr>
            <w:proofErr w:type="spellStart"/>
            <w:r>
              <w:rPr>
                <w:b/>
                <w:bCs/>
                <w:lang w:val="en-US"/>
              </w:rPr>
              <w:t>Unidade</w:t>
            </w:r>
            <w:proofErr w:type="spellEnd"/>
            <w:r>
              <w:rPr>
                <w:b/>
                <w:bCs/>
                <w:lang w:val="en-US"/>
              </w:rPr>
              <w:t xml:space="preserve"> de </w:t>
            </w:r>
            <w:proofErr w:type="spellStart"/>
            <w:r>
              <w:rPr>
                <w:b/>
                <w:bCs/>
                <w:lang w:val="en-US"/>
              </w:rPr>
              <w:t>Medida</w:t>
            </w:r>
            <w:proofErr w:type="spellEnd"/>
          </w:p>
        </w:tc>
        <w:tc>
          <w:tcPr>
            <w:tcW w:w="4361"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b/>
                <w:sz w:val="24"/>
              </w:rPr>
            </w:pPr>
            <w:proofErr w:type="spellStart"/>
            <w:r>
              <w:rPr>
                <w:b/>
                <w:bCs/>
                <w:lang w:val="en-US"/>
              </w:rPr>
              <w:t>Quantidade</w:t>
            </w:r>
            <w:proofErr w:type="spellEnd"/>
            <w:r>
              <w:rPr>
                <w:b/>
                <w:bCs/>
                <w:lang w:val="en-US"/>
              </w:rPr>
              <w:t xml:space="preserve"> total a </w:t>
            </w:r>
            <w:proofErr w:type="spellStart"/>
            <w:r>
              <w:rPr>
                <w:b/>
                <w:bCs/>
                <w:lang w:val="en-US"/>
              </w:rPr>
              <w:t>contratar</w:t>
            </w:r>
            <w:proofErr w:type="spellEnd"/>
            <w:r>
              <w:rPr>
                <w:b/>
                <w:bCs/>
                <w:lang w:val="en-US"/>
              </w:rPr>
              <w:t xml:space="preserve"> (</w:t>
            </w:r>
            <w:proofErr w:type="spellStart"/>
            <w:r>
              <w:rPr>
                <w:b/>
                <w:bCs/>
                <w:lang w:val="en-US"/>
              </w:rPr>
              <w:t>Em</w:t>
            </w:r>
            <w:proofErr w:type="spellEnd"/>
            <w:r>
              <w:rPr>
                <w:b/>
                <w:bCs/>
                <w:lang w:val="en-US"/>
              </w:rPr>
              <w:t xml:space="preserve"> </w:t>
            </w:r>
            <w:proofErr w:type="spellStart"/>
            <w:r>
              <w:rPr>
                <w:b/>
                <w:bCs/>
                <w:lang w:val="en-US"/>
              </w:rPr>
              <w:t>função</w:t>
            </w:r>
            <w:proofErr w:type="spellEnd"/>
            <w:r>
              <w:rPr>
                <w:b/>
                <w:bCs/>
                <w:lang w:val="en-US"/>
              </w:rPr>
              <w:t xml:space="preserve"> da </w:t>
            </w:r>
            <w:proofErr w:type="spellStart"/>
            <w:r>
              <w:rPr>
                <w:b/>
                <w:bCs/>
                <w:lang w:val="en-US"/>
              </w:rPr>
              <w:t>unidade</w:t>
            </w:r>
            <w:proofErr w:type="spellEnd"/>
            <w:r>
              <w:rPr>
                <w:b/>
                <w:bCs/>
                <w:lang w:val="en-US"/>
              </w:rPr>
              <w:t xml:space="preserve"> de </w:t>
            </w:r>
            <w:proofErr w:type="spellStart"/>
            <w:r>
              <w:rPr>
                <w:b/>
                <w:bCs/>
                <w:lang w:val="en-US"/>
              </w:rPr>
              <w:t>medida</w:t>
            </w:r>
            <w:proofErr w:type="spellEnd"/>
            <w:r>
              <w:rPr>
                <w:b/>
                <w:bCs/>
                <w:lang w:val="en-US"/>
              </w:rPr>
              <w:t>)</w:t>
            </w:r>
          </w:p>
        </w:tc>
      </w:tr>
      <w:tr w:rsidR="00105FD2">
        <w:trPr>
          <w:trHeight w:val="515"/>
        </w:trPr>
        <w:tc>
          <w:tcPr>
            <w:tcW w:w="1717"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pStyle w:val="TableParagraph"/>
              <w:rPr>
                <w:lang w:val="en-US"/>
              </w:rPr>
            </w:pPr>
          </w:p>
        </w:tc>
        <w:tc>
          <w:tcPr>
            <w:tcW w:w="234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pStyle w:val="TableParagraph"/>
              <w:rPr>
                <w:lang w:val="en-US"/>
              </w:rPr>
            </w:pPr>
          </w:p>
        </w:tc>
        <w:tc>
          <w:tcPr>
            <w:tcW w:w="4361"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pStyle w:val="TableParagraph"/>
              <w:rPr>
                <w:lang w:val="en-US"/>
              </w:rPr>
            </w:pPr>
          </w:p>
        </w:tc>
      </w:tr>
      <w:tr w:rsidR="00105FD2">
        <w:trPr>
          <w:trHeight w:val="517"/>
        </w:trPr>
        <w:tc>
          <w:tcPr>
            <w:tcW w:w="1717"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pStyle w:val="TableParagraph"/>
              <w:rPr>
                <w:lang w:val="en-US"/>
              </w:rPr>
            </w:pPr>
          </w:p>
        </w:tc>
        <w:tc>
          <w:tcPr>
            <w:tcW w:w="234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pStyle w:val="TableParagraph"/>
              <w:rPr>
                <w:lang w:val="en-US"/>
              </w:rPr>
            </w:pPr>
          </w:p>
        </w:tc>
        <w:tc>
          <w:tcPr>
            <w:tcW w:w="4361"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pStyle w:val="TableParagraph"/>
              <w:rPr>
                <w:lang w:val="en-US"/>
              </w:rPr>
            </w:pPr>
          </w:p>
        </w:tc>
      </w:tr>
      <w:tr w:rsidR="00105FD2">
        <w:trPr>
          <w:trHeight w:val="515"/>
        </w:trPr>
        <w:tc>
          <w:tcPr>
            <w:tcW w:w="1717"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pStyle w:val="TableParagraph"/>
              <w:rPr>
                <w:lang w:val="en-US"/>
              </w:rPr>
            </w:pPr>
          </w:p>
        </w:tc>
        <w:tc>
          <w:tcPr>
            <w:tcW w:w="234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pStyle w:val="TableParagraph"/>
              <w:rPr>
                <w:lang w:val="en-US"/>
              </w:rPr>
            </w:pPr>
          </w:p>
        </w:tc>
        <w:tc>
          <w:tcPr>
            <w:tcW w:w="4361"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pStyle w:val="TableParagraph"/>
              <w:rPr>
                <w:lang w:val="en-US"/>
              </w:rPr>
            </w:pPr>
          </w:p>
        </w:tc>
      </w:tr>
    </w:tbl>
    <w:p w:rsidR="00105FD2" w:rsidRDefault="00814485">
      <w:pPr>
        <w:spacing w:before="234"/>
        <w:ind w:left="942" w:right="1038"/>
        <w:jc w:val="both"/>
      </w:pPr>
      <w:r>
        <w:rPr>
          <w:b/>
        </w:rPr>
        <w:t xml:space="preserve">Nota 1: </w:t>
      </w:r>
      <w:r>
        <w:t>Esta tabela poderá ser adaptada às características do serviço contratado, inclusive no que concerne às rubricas e suas respectivas provisões e/ou estimativas, desde que haja justificativa.</w:t>
      </w:r>
    </w:p>
    <w:p w:rsidR="0096274E" w:rsidRDefault="0096274E">
      <w:pPr>
        <w:ind w:left="942" w:right="1122"/>
        <w:jc w:val="both"/>
        <w:rPr>
          <w:b/>
        </w:rPr>
      </w:pPr>
    </w:p>
    <w:p w:rsidR="00105FD2" w:rsidRDefault="00814485">
      <w:pPr>
        <w:ind w:left="942" w:right="1122"/>
        <w:jc w:val="both"/>
      </w:pPr>
      <w:r>
        <w:rPr>
          <w:b/>
        </w:rPr>
        <w:t xml:space="preserve">Nota 2: </w:t>
      </w:r>
      <w:r>
        <w:t>As provisões constantes desta planilha poderão ser desnecessárias quando se tratar de determinados serviços que prescindam da dedicação exclusiva dos trabalhadores da contratada para com a Administração.</w:t>
      </w:r>
    </w:p>
    <w:p w:rsidR="00105FD2" w:rsidRDefault="00105FD2">
      <w:pPr>
        <w:ind w:left="942" w:right="1122"/>
        <w:jc w:val="both"/>
      </w:pPr>
    </w:p>
    <w:p w:rsidR="00105FD2" w:rsidRDefault="00814485">
      <w:pPr>
        <w:pStyle w:val="Ttulo1"/>
        <w:numPr>
          <w:ilvl w:val="0"/>
          <w:numId w:val="1"/>
        </w:numPr>
        <w:tabs>
          <w:tab w:val="left" w:pos="1183"/>
        </w:tabs>
        <w:spacing w:line="360" w:lineRule="auto"/>
        <w:ind w:left="941" w:right="8142" w:firstLine="0"/>
      </w:pPr>
      <w:r>
        <w:rPr>
          <w:spacing w:val="-4"/>
        </w:rPr>
        <w:t xml:space="preserve">MÓDULOS </w:t>
      </w:r>
      <w:r>
        <w:t>Mão de</w:t>
      </w:r>
      <w:r>
        <w:rPr>
          <w:spacing w:val="-2"/>
        </w:rPr>
        <w:t xml:space="preserve"> </w:t>
      </w:r>
      <w:r>
        <w:t>obra</w:t>
      </w:r>
    </w:p>
    <w:p w:rsidR="00105FD2" w:rsidRDefault="00814485">
      <w:pPr>
        <w:pStyle w:val="Corpodetexto"/>
        <w:spacing w:before="9"/>
        <w:ind w:left="942"/>
        <w:jc w:val="both"/>
      </w:pPr>
      <w:r>
        <w:lastRenderedPageBreak/>
        <w:t>Mão de obra vinculada à execução contratual</w:t>
      </w:r>
    </w:p>
    <w:p w:rsidR="00105FD2" w:rsidRDefault="00105FD2">
      <w:pPr>
        <w:pStyle w:val="Corpodetexto"/>
        <w:spacing w:before="1"/>
        <w:rPr>
          <w:sz w:val="11"/>
        </w:rPr>
      </w:pPr>
    </w:p>
    <w:tbl>
      <w:tblPr>
        <w:tblStyle w:val="TableNormal"/>
        <w:tblW w:w="8541" w:type="dxa"/>
        <w:tblInd w:w="92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83" w:type="dxa"/>
          <w:right w:w="108" w:type="dxa"/>
        </w:tblCellMar>
        <w:tblLook w:val="01E0" w:firstRow="1" w:lastRow="1" w:firstColumn="1" w:lastColumn="1" w:noHBand="0" w:noVBand="0"/>
      </w:tblPr>
      <w:tblGrid>
        <w:gridCol w:w="439"/>
        <w:gridCol w:w="6117"/>
        <w:gridCol w:w="1985"/>
      </w:tblGrid>
      <w:tr w:rsidR="00105FD2">
        <w:trPr>
          <w:trHeight w:val="275"/>
        </w:trPr>
        <w:tc>
          <w:tcPr>
            <w:tcW w:w="8541" w:type="dxa"/>
            <w:gridSpan w:val="3"/>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b/>
                <w:sz w:val="24"/>
              </w:rPr>
            </w:pPr>
            <w:r>
              <w:rPr>
                <w:lang w:val="en-US"/>
              </w:rPr>
              <w:t xml:space="preserve">Dados para </w:t>
            </w:r>
            <w:proofErr w:type="spellStart"/>
            <w:r>
              <w:rPr>
                <w:lang w:val="en-US"/>
              </w:rPr>
              <w:t>composição</w:t>
            </w:r>
            <w:proofErr w:type="spellEnd"/>
            <w:r>
              <w:rPr>
                <w:lang w:val="en-US"/>
              </w:rPr>
              <w:t xml:space="preserve"> dos </w:t>
            </w:r>
            <w:proofErr w:type="spellStart"/>
            <w:r>
              <w:rPr>
                <w:lang w:val="en-US"/>
              </w:rPr>
              <w:t>custos</w:t>
            </w:r>
            <w:proofErr w:type="spellEnd"/>
            <w:r>
              <w:rPr>
                <w:lang w:val="en-US"/>
              </w:rPr>
              <w:t xml:space="preserve"> </w:t>
            </w:r>
            <w:proofErr w:type="spellStart"/>
            <w:r>
              <w:rPr>
                <w:lang w:val="en-US"/>
              </w:rPr>
              <w:t>referentes</w:t>
            </w:r>
            <w:proofErr w:type="spellEnd"/>
            <w:r>
              <w:rPr>
                <w:lang w:val="en-US"/>
              </w:rPr>
              <w:t xml:space="preserve"> a </w:t>
            </w:r>
            <w:proofErr w:type="spellStart"/>
            <w:r>
              <w:rPr>
                <w:lang w:val="en-US"/>
              </w:rPr>
              <w:t>mão</w:t>
            </w:r>
            <w:proofErr w:type="spellEnd"/>
            <w:r>
              <w:rPr>
                <w:lang w:val="en-US"/>
              </w:rPr>
              <w:t xml:space="preserve"> de </w:t>
            </w:r>
            <w:proofErr w:type="spellStart"/>
            <w:r>
              <w:rPr>
                <w:lang w:val="en-US"/>
              </w:rPr>
              <w:t>obra</w:t>
            </w:r>
            <w:proofErr w:type="spellEnd"/>
          </w:p>
        </w:tc>
      </w:tr>
      <w:tr w:rsidR="00105FD2">
        <w:trPr>
          <w:trHeight w:val="275"/>
        </w:trPr>
        <w:tc>
          <w:tcPr>
            <w:tcW w:w="43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1</w:t>
            </w:r>
          </w:p>
        </w:tc>
        <w:tc>
          <w:tcPr>
            <w:tcW w:w="6117"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proofErr w:type="spellStart"/>
            <w:r>
              <w:rPr>
                <w:lang w:val="en-US"/>
              </w:rPr>
              <w:t>Tipo</w:t>
            </w:r>
            <w:proofErr w:type="spellEnd"/>
            <w:r>
              <w:rPr>
                <w:lang w:val="en-US"/>
              </w:rPr>
              <w:t xml:space="preserve"> de </w:t>
            </w:r>
            <w:proofErr w:type="spellStart"/>
            <w:r>
              <w:rPr>
                <w:lang w:val="en-US"/>
              </w:rPr>
              <w:t>Serviço</w:t>
            </w:r>
            <w:proofErr w:type="spellEnd"/>
            <w:r>
              <w:rPr>
                <w:lang w:val="en-US"/>
              </w:rPr>
              <w:t xml:space="preserve"> (</w:t>
            </w:r>
            <w:proofErr w:type="spellStart"/>
            <w:r>
              <w:rPr>
                <w:lang w:val="en-US"/>
              </w:rPr>
              <w:t>mesmo</w:t>
            </w:r>
            <w:proofErr w:type="spellEnd"/>
            <w:r>
              <w:rPr>
                <w:lang w:val="en-US"/>
              </w:rPr>
              <w:t xml:space="preserve"> </w:t>
            </w:r>
            <w:proofErr w:type="spellStart"/>
            <w:r>
              <w:rPr>
                <w:lang w:val="en-US"/>
              </w:rPr>
              <w:t>serviço</w:t>
            </w:r>
            <w:proofErr w:type="spellEnd"/>
            <w:r>
              <w:rPr>
                <w:lang w:val="en-US"/>
              </w:rPr>
              <w:t xml:space="preserve"> com </w:t>
            </w:r>
            <w:proofErr w:type="spellStart"/>
            <w:r>
              <w:rPr>
                <w:lang w:val="en-US"/>
              </w:rPr>
              <w:t>características</w:t>
            </w:r>
            <w:proofErr w:type="spellEnd"/>
            <w:r>
              <w:rPr>
                <w:lang w:val="en-US"/>
              </w:rPr>
              <w:t xml:space="preserve"> </w:t>
            </w:r>
            <w:proofErr w:type="spellStart"/>
            <w:r>
              <w:rPr>
                <w:lang w:val="en-US"/>
              </w:rPr>
              <w:t>distintas</w:t>
            </w:r>
            <w:proofErr w:type="spellEnd"/>
            <w:r>
              <w:rPr>
                <w:lang w:val="en-US"/>
              </w:rPr>
              <w:t>)</w:t>
            </w:r>
          </w:p>
        </w:tc>
        <w:tc>
          <w:tcPr>
            <w:tcW w:w="1985"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r w:rsidR="00105FD2">
        <w:trPr>
          <w:trHeight w:val="275"/>
        </w:trPr>
        <w:tc>
          <w:tcPr>
            <w:tcW w:w="43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2</w:t>
            </w:r>
          </w:p>
        </w:tc>
        <w:tc>
          <w:tcPr>
            <w:tcW w:w="6117"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proofErr w:type="spellStart"/>
            <w:r>
              <w:rPr>
                <w:lang w:val="en-US"/>
              </w:rPr>
              <w:t>Classificação</w:t>
            </w:r>
            <w:proofErr w:type="spellEnd"/>
            <w:r>
              <w:rPr>
                <w:lang w:val="en-US"/>
              </w:rPr>
              <w:t xml:space="preserve"> </w:t>
            </w:r>
            <w:proofErr w:type="spellStart"/>
            <w:r>
              <w:rPr>
                <w:lang w:val="en-US"/>
              </w:rPr>
              <w:t>Brasileira</w:t>
            </w:r>
            <w:proofErr w:type="spellEnd"/>
            <w:r>
              <w:rPr>
                <w:lang w:val="en-US"/>
              </w:rPr>
              <w:t xml:space="preserve"> de </w:t>
            </w:r>
            <w:proofErr w:type="spellStart"/>
            <w:r>
              <w:rPr>
                <w:lang w:val="en-US"/>
              </w:rPr>
              <w:t>Ocupações</w:t>
            </w:r>
            <w:proofErr w:type="spellEnd"/>
            <w:r>
              <w:rPr>
                <w:lang w:val="en-US"/>
              </w:rPr>
              <w:t xml:space="preserve"> (CBO)</w:t>
            </w:r>
          </w:p>
        </w:tc>
        <w:tc>
          <w:tcPr>
            <w:tcW w:w="1985"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r w:rsidR="00105FD2">
        <w:trPr>
          <w:trHeight w:val="275"/>
        </w:trPr>
        <w:tc>
          <w:tcPr>
            <w:tcW w:w="43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3</w:t>
            </w:r>
          </w:p>
        </w:tc>
        <w:tc>
          <w:tcPr>
            <w:tcW w:w="6117"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proofErr w:type="spellStart"/>
            <w:r>
              <w:rPr>
                <w:lang w:val="en-US"/>
              </w:rPr>
              <w:t>Salário</w:t>
            </w:r>
            <w:proofErr w:type="spellEnd"/>
            <w:r>
              <w:rPr>
                <w:lang w:val="en-US"/>
              </w:rPr>
              <w:t xml:space="preserve"> </w:t>
            </w:r>
            <w:proofErr w:type="spellStart"/>
            <w:r>
              <w:rPr>
                <w:lang w:val="en-US"/>
              </w:rPr>
              <w:t>Normativo</w:t>
            </w:r>
            <w:proofErr w:type="spellEnd"/>
            <w:r>
              <w:rPr>
                <w:lang w:val="en-US"/>
              </w:rPr>
              <w:t xml:space="preserve"> da </w:t>
            </w:r>
            <w:proofErr w:type="spellStart"/>
            <w:r>
              <w:rPr>
                <w:lang w:val="en-US"/>
              </w:rPr>
              <w:t>Categoria</w:t>
            </w:r>
            <w:proofErr w:type="spellEnd"/>
            <w:r>
              <w:rPr>
                <w:lang w:val="en-US"/>
              </w:rPr>
              <w:t xml:space="preserve"> </w:t>
            </w:r>
            <w:proofErr w:type="spellStart"/>
            <w:r>
              <w:rPr>
                <w:lang w:val="en-US"/>
              </w:rPr>
              <w:t>Profissional</w:t>
            </w:r>
            <w:proofErr w:type="spellEnd"/>
          </w:p>
        </w:tc>
        <w:tc>
          <w:tcPr>
            <w:tcW w:w="1985"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r w:rsidR="00105FD2">
        <w:trPr>
          <w:trHeight w:val="275"/>
        </w:trPr>
        <w:tc>
          <w:tcPr>
            <w:tcW w:w="43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4</w:t>
            </w:r>
          </w:p>
        </w:tc>
        <w:tc>
          <w:tcPr>
            <w:tcW w:w="6117"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proofErr w:type="spellStart"/>
            <w:r>
              <w:rPr>
                <w:lang w:val="en-US"/>
              </w:rPr>
              <w:t>Categoria</w:t>
            </w:r>
            <w:proofErr w:type="spellEnd"/>
            <w:r>
              <w:rPr>
                <w:lang w:val="en-US"/>
              </w:rPr>
              <w:t xml:space="preserve"> </w:t>
            </w:r>
            <w:proofErr w:type="spellStart"/>
            <w:r>
              <w:rPr>
                <w:lang w:val="en-US"/>
              </w:rPr>
              <w:t>Profissional</w:t>
            </w:r>
            <w:proofErr w:type="spellEnd"/>
            <w:r>
              <w:rPr>
                <w:lang w:val="en-US"/>
              </w:rPr>
              <w:t xml:space="preserve"> (</w:t>
            </w:r>
            <w:proofErr w:type="spellStart"/>
            <w:r>
              <w:rPr>
                <w:lang w:val="en-US"/>
              </w:rPr>
              <w:t>vinculada</w:t>
            </w:r>
            <w:proofErr w:type="spellEnd"/>
            <w:r>
              <w:rPr>
                <w:lang w:val="en-US"/>
              </w:rPr>
              <w:t xml:space="preserve"> à </w:t>
            </w:r>
            <w:proofErr w:type="spellStart"/>
            <w:r>
              <w:rPr>
                <w:lang w:val="en-US"/>
              </w:rPr>
              <w:t>execução</w:t>
            </w:r>
            <w:proofErr w:type="spellEnd"/>
            <w:r>
              <w:rPr>
                <w:lang w:val="en-US"/>
              </w:rPr>
              <w:t xml:space="preserve"> </w:t>
            </w:r>
            <w:proofErr w:type="spellStart"/>
            <w:r>
              <w:rPr>
                <w:lang w:val="en-US"/>
              </w:rPr>
              <w:t>contratual</w:t>
            </w:r>
            <w:proofErr w:type="spellEnd"/>
            <w:r>
              <w:rPr>
                <w:lang w:val="en-US"/>
              </w:rPr>
              <w:t>)</w:t>
            </w:r>
          </w:p>
        </w:tc>
        <w:tc>
          <w:tcPr>
            <w:tcW w:w="1985"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r w:rsidR="00105FD2">
        <w:trPr>
          <w:trHeight w:val="277"/>
        </w:trPr>
        <w:tc>
          <w:tcPr>
            <w:tcW w:w="43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5</w:t>
            </w:r>
          </w:p>
        </w:tc>
        <w:tc>
          <w:tcPr>
            <w:tcW w:w="6117"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 xml:space="preserve">Data-Base da </w:t>
            </w:r>
            <w:proofErr w:type="spellStart"/>
            <w:r>
              <w:rPr>
                <w:lang w:val="en-US"/>
              </w:rPr>
              <w:t>Categoria</w:t>
            </w:r>
            <w:proofErr w:type="spellEnd"/>
            <w:r>
              <w:rPr>
                <w:lang w:val="en-US"/>
              </w:rPr>
              <w:t xml:space="preserve"> (</w:t>
            </w:r>
            <w:proofErr w:type="spellStart"/>
            <w:r>
              <w:rPr>
                <w:lang w:val="en-US"/>
              </w:rPr>
              <w:t>dia</w:t>
            </w:r>
            <w:proofErr w:type="spellEnd"/>
            <w:r>
              <w:rPr>
                <w:lang w:val="en-US"/>
              </w:rPr>
              <w:t>/</w:t>
            </w:r>
            <w:proofErr w:type="spellStart"/>
            <w:r>
              <w:rPr>
                <w:lang w:val="en-US"/>
              </w:rPr>
              <w:t>mês</w:t>
            </w:r>
            <w:proofErr w:type="spellEnd"/>
            <w:r>
              <w:rPr>
                <w:lang w:val="en-US"/>
              </w:rPr>
              <w:t>/</w:t>
            </w:r>
            <w:proofErr w:type="spellStart"/>
            <w:r>
              <w:rPr>
                <w:lang w:val="en-US"/>
              </w:rPr>
              <w:t>ano</w:t>
            </w:r>
            <w:proofErr w:type="spellEnd"/>
            <w:r>
              <w:rPr>
                <w:lang w:val="en-US"/>
              </w:rPr>
              <w:t>)</w:t>
            </w:r>
          </w:p>
        </w:tc>
        <w:tc>
          <w:tcPr>
            <w:tcW w:w="1985"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bl>
    <w:p w:rsidR="00105FD2" w:rsidRDefault="00105FD2">
      <w:pPr>
        <w:pStyle w:val="Corpodetexto"/>
        <w:spacing w:before="4"/>
        <w:rPr>
          <w:sz w:val="12"/>
        </w:rPr>
      </w:pPr>
    </w:p>
    <w:p w:rsidR="00105FD2" w:rsidRDefault="00814485">
      <w:pPr>
        <w:pStyle w:val="Corpodetexto"/>
        <w:ind w:left="941"/>
      </w:pPr>
      <w:r>
        <w:rPr>
          <w:b/>
        </w:rPr>
        <w:t xml:space="preserve">Nota 1: </w:t>
      </w:r>
      <w:r>
        <w:t>Deverá ser elaborado um quadro para cada tipo de serviço.</w:t>
      </w:r>
    </w:p>
    <w:p w:rsidR="00105FD2" w:rsidRDefault="00814485">
      <w:pPr>
        <w:ind w:left="941"/>
        <w:rPr>
          <w:sz w:val="24"/>
        </w:rPr>
      </w:pPr>
      <w:r>
        <w:rPr>
          <w:b/>
          <w:sz w:val="24"/>
        </w:rPr>
        <w:t xml:space="preserve">Nota 2: </w:t>
      </w:r>
      <w:r>
        <w:rPr>
          <w:sz w:val="24"/>
        </w:rPr>
        <w:t xml:space="preserve">A planilha será calculada considerando o </w:t>
      </w:r>
      <w:r>
        <w:rPr>
          <w:b/>
          <w:sz w:val="24"/>
        </w:rPr>
        <w:t xml:space="preserve">valor mensal </w:t>
      </w:r>
      <w:r>
        <w:rPr>
          <w:sz w:val="24"/>
        </w:rPr>
        <w:t>do empregado.</w:t>
      </w:r>
    </w:p>
    <w:p w:rsidR="00105FD2" w:rsidRDefault="00105FD2">
      <w:pPr>
        <w:pStyle w:val="Corpodetexto"/>
        <w:rPr>
          <w:sz w:val="26"/>
        </w:rPr>
      </w:pPr>
    </w:p>
    <w:p w:rsidR="00105FD2" w:rsidRDefault="00814485">
      <w:pPr>
        <w:pStyle w:val="Ttulo1"/>
        <w:spacing w:before="222"/>
        <w:ind w:left="942"/>
        <w:jc w:val="left"/>
      </w:pPr>
      <w:r>
        <w:t>Módulo 1 - Composição da Remuneração</w:t>
      </w:r>
    </w:p>
    <w:p w:rsidR="00105FD2" w:rsidRDefault="00105FD2">
      <w:pPr>
        <w:pStyle w:val="Corpodetexto"/>
        <w:spacing w:before="8"/>
        <w:rPr>
          <w:b/>
          <w:sz w:val="10"/>
        </w:rPr>
      </w:pPr>
    </w:p>
    <w:tbl>
      <w:tblPr>
        <w:tblStyle w:val="TableNormal"/>
        <w:tblW w:w="8501" w:type="dxa"/>
        <w:tblInd w:w="92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83" w:type="dxa"/>
          <w:right w:w="108" w:type="dxa"/>
        </w:tblCellMar>
        <w:tblLook w:val="01E0" w:firstRow="1" w:lastRow="1" w:firstColumn="1" w:lastColumn="1" w:noHBand="0" w:noVBand="0"/>
      </w:tblPr>
      <w:tblGrid>
        <w:gridCol w:w="436"/>
        <w:gridCol w:w="6503"/>
        <w:gridCol w:w="1562"/>
      </w:tblGrid>
      <w:tr w:rsidR="00105FD2">
        <w:trPr>
          <w:trHeight w:val="275"/>
        </w:trPr>
        <w:tc>
          <w:tcPr>
            <w:tcW w:w="436"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b/>
                <w:sz w:val="24"/>
              </w:rPr>
            </w:pPr>
            <w:r>
              <w:rPr>
                <w:lang w:val="en-US"/>
              </w:rPr>
              <w:t>1</w:t>
            </w:r>
          </w:p>
        </w:tc>
        <w:tc>
          <w:tcPr>
            <w:tcW w:w="6502"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b/>
                <w:sz w:val="24"/>
              </w:rPr>
            </w:pPr>
            <w:proofErr w:type="spellStart"/>
            <w:r>
              <w:rPr>
                <w:lang w:val="en-US"/>
              </w:rPr>
              <w:t>Composição</w:t>
            </w:r>
            <w:proofErr w:type="spellEnd"/>
            <w:r>
              <w:rPr>
                <w:lang w:val="en-US"/>
              </w:rPr>
              <w:t xml:space="preserve"> da </w:t>
            </w:r>
            <w:proofErr w:type="spellStart"/>
            <w:r>
              <w:rPr>
                <w:lang w:val="en-US"/>
              </w:rPr>
              <w:t>Remuneração</w:t>
            </w:r>
            <w:proofErr w:type="spellEnd"/>
          </w:p>
        </w:tc>
        <w:tc>
          <w:tcPr>
            <w:tcW w:w="1563"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b/>
                <w:sz w:val="24"/>
              </w:rPr>
            </w:pPr>
            <w:r>
              <w:rPr>
                <w:lang w:val="en-US"/>
              </w:rPr>
              <w:t>Valor (R$)</w:t>
            </w:r>
          </w:p>
        </w:tc>
      </w:tr>
      <w:tr w:rsidR="00105FD2">
        <w:trPr>
          <w:trHeight w:val="275"/>
        </w:trPr>
        <w:tc>
          <w:tcPr>
            <w:tcW w:w="436"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A</w:t>
            </w:r>
          </w:p>
        </w:tc>
        <w:tc>
          <w:tcPr>
            <w:tcW w:w="6502"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proofErr w:type="spellStart"/>
            <w:r>
              <w:rPr>
                <w:lang w:val="en-US"/>
              </w:rPr>
              <w:t>Salário</w:t>
            </w:r>
            <w:proofErr w:type="spellEnd"/>
            <w:r>
              <w:rPr>
                <w:lang w:val="en-US"/>
              </w:rPr>
              <w:t>-Base</w:t>
            </w:r>
          </w:p>
        </w:tc>
        <w:tc>
          <w:tcPr>
            <w:tcW w:w="1563"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r w:rsidR="00105FD2">
        <w:trPr>
          <w:trHeight w:val="276"/>
        </w:trPr>
        <w:tc>
          <w:tcPr>
            <w:tcW w:w="436"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B</w:t>
            </w:r>
          </w:p>
        </w:tc>
        <w:tc>
          <w:tcPr>
            <w:tcW w:w="6502"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proofErr w:type="spellStart"/>
            <w:r>
              <w:rPr>
                <w:lang w:val="en-US"/>
              </w:rPr>
              <w:t>Adicional</w:t>
            </w:r>
            <w:proofErr w:type="spellEnd"/>
            <w:r>
              <w:rPr>
                <w:lang w:val="en-US"/>
              </w:rPr>
              <w:t xml:space="preserve"> de </w:t>
            </w:r>
            <w:proofErr w:type="spellStart"/>
            <w:r>
              <w:rPr>
                <w:lang w:val="en-US"/>
              </w:rPr>
              <w:t>Periculosidade</w:t>
            </w:r>
            <w:proofErr w:type="spellEnd"/>
          </w:p>
        </w:tc>
        <w:tc>
          <w:tcPr>
            <w:tcW w:w="1563"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r w:rsidR="00105FD2">
        <w:trPr>
          <w:trHeight w:val="275"/>
        </w:trPr>
        <w:tc>
          <w:tcPr>
            <w:tcW w:w="436"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C</w:t>
            </w:r>
          </w:p>
        </w:tc>
        <w:tc>
          <w:tcPr>
            <w:tcW w:w="6502"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proofErr w:type="spellStart"/>
            <w:r>
              <w:rPr>
                <w:lang w:val="en-US"/>
              </w:rPr>
              <w:t>Adicional</w:t>
            </w:r>
            <w:proofErr w:type="spellEnd"/>
            <w:r>
              <w:rPr>
                <w:lang w:val="en-US"/>
              </w:rPr>
              <w:t xml:space="preserve"> de </w:t>
            </w:r>
            <w:proofErr w:type="spellStart"/>
            <w:r>
              <w:rPr>
                <w:lang w:val="en-US"/>
              </w:rPr>
              <w:t>Insalubridade</w:t>
            </w:r>
            <w:proofErr w:type="spellEnd"/>
          </w:p>
        </w:tc>
        <w:tc>
          <w:tcPr>
            <w:tcW w:w="1563"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r w:rsidR="00105FD2">
        <w:trPr>
          <w:trHeight w:val="275"/>
        </w:trPr>
        <w:tc>
          <w:tcPr>
            <w:tcW w:w="436"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D</w:t>
            </w:r>
          </w:p>
        </w:tc>
        <w:tc>
          <w:tcPr>
            <w:tcW w:w="6502"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proofErr w:type="spellStart"/>
            <w:r>
              <w:rPr>
                <w:lang w:val="en-US"/>
              </w:rPr>
              <w:t>Adicional</w:t>
            </w:r>
            <w:proofErr w:type="spellEnd"/>
            <w:r>
              <w:rPr>
                <w:lang w:val="en-US"/>
              </w:rPr>
              <w:t xml:space="preserve"> </w:t>
            </w:r>
            <w:proofErr w:type="spellStart"/>
            <w:r>
              <w:rPr>
                <w:lang w:val="en-US"/>
              </w:rPr>
              <w:t>Noturno</w:t>
            </w:r>
            <w:proofErr w:type="spellEnd"/>
          </w:p>
        </w:tc>
        <w:tc>
          <w:tcPr>
            <w:tcW w:w="1563"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r w:rsidR="00105FD2">
        <w:trPr>
          <w:trHeight w:val="277"/>
        </w:trPr>
        <w:tc>
          <w:tcPr>
            <w:tcW w:w="436"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E</w:t>
            </w:r>
          </w:p>
        </w:tc>
        <w:tc>
          <w:tcPr>
            <w:tcW w:w="6502"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proofErr w:type="spellStart"/>
            <w:r>
              <w:rPr>
                <w:lang w:val="en-US"/>
              </w:rPr>
              <w:t>Adicional</w:t>
            </w:r>
            <w:proofErr w:type="spellEnd"/>
            <w:r>
              <w:rPr>
                <w:lang w:val="en-US"/>
              </w:rPr>
              <w:t xml:space="preserve"> de </w:t>
            </w:r>
            <w:proofErr w:type="spellStart"/>
            <w:r>
              <w:rPr>
                <w:lang w:val="en-US"/>
              </w:rPr>
              <w:t>Hora</w:t>
            </w:r>
            <w:proofErr w:type="spellEnd"/>
            <w:r>
              <w:rPr>
                <w:lang w:val="en-US"/>
              </w:rPr>
              <w:t xml:space="preserve"> </w:t>
            </w:r>
            <w:proofErr w:type="spellStart"/>
            <w:r>
              <w:rPr>
                <w:lang w:val="en-US"/>
              </w:rPr>
              <w:t>Noturna</w:t>
            </w:r>
            <w:proofErr w:type="spellEnd"/>
            <w:r>
              <w:rPr>
                <w:lang w:val="en-US"/>
              </w:rPr>
              <w:t xml:space="preserve"> </w:t>
            </w:r>
            <w:proofErr w:type="spellStart"/>
            <w:r>
              <w:rPr>
                <w:lang w:val="en-US"/>
              </w:rPr>
              <w:t>Reduzida</w:t>
            </w:r>
            <w:proofErr w:type="spellEnd"/>
          </w:p>
        </w:tc>
        <w:tc>
          <w:tcPr>
            <w:tcW w:w="1563"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r w:rsidR="00105FD2">
        <w:trPr>
          <w:trHeight w:val="275"/>
        </w:trPr>
        <w:tc>
          <w:tcPr>
            <w:tcW w:w="436"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F</w:t>
            </w:r>
          </w:p>
        </w:tc>
        <w:tc>
          <w:tcPr>
            <w:tcW w:w="6502"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proofErr w:type="spellStart"/>
            <w:r>
              <w:rPr>
                <w:lang w:val="en-US"/>
              </w:rPr>
              <w:t>Adicional</w:t>
            </w:r>
            <w:proofErr w:type="spellEnd"/>
            <w:r>
              <w:rPr>
                <w:lang w:val="en-US"/>
              </w:rPr>
              <w:t xml:space="preserve"> de </w:t>
            </w:r>
            <w:proofErr w:type="spellStart"/>
            <w:r>
              <w:rPr>
                <w:lang w:val="en-US"/>
              </w:rPr>
              <w:t>Hora</w:t>
            </w:r>
            <w:proofErr w:type="spellEnd"/>
            <w:r>
              <w:rPr>
                <w:lang w:val="en-US"/>
              </w:rPr>
              <w:t xml:space="preserve"> Extra no </w:t>
            </w:r>
            <w:proofErr w:type="spellStart"/>
            <w:r>
              <w:rPr>
                <w:lang w:val="en-US"/>
              </w:rPr>
              <w:t>Feriado</w:t>
            </w:r>
            <w:proofErr w:type="spellEnd"/>
            <w:r>
              <w:rPr>
                <w:lang w:val="en-US"/>
              </w:rPr>
              <w:t xml:space="preserve"> </w:t>
            </w:r>
            <w:proofErr w:type="spellStart"/>
            <w:r>
              <w:rPr>
                <w:lang w:val="en-US"/>
              </w:rPr>
              <w:t>Trabalhado</w:t>
            </w:r>
            <w:proofErr w:type="spellEnd"/>
          </w:p>
        </w:tc>
        <w:tc>
          <w:tcPr>
            <w:tcW w:w="1563"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r w:rsidR="00105FD2">
        <w:trPr>
          <w:trHeight w:val="275"/>
        </w:trPr>
        <w:tc>
          <w:tcPr>
            <w:tcW w:w="436"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G</w:t>
            </w:r>
          </w:p>
        </w:tc>
        <w:tc>
          <w:tcPr>
            <w:tcW w:w="6502"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Outros (</w:t>
            </w:r>
            <w:proofErr w:type="spellStart"/>
            <w:r>
              <w:rPr>
                <w:lang w:val="en-US"/>
              </w:rPr>
              <w:t>especificar</w:t>
            </w:r>
            <w:proofErr w:type="spellEnd"/>
            <w:r>
              <w:rPr>
                <w:lang w:val="en-US"/>
              </w:rPr>
              <w:t>)</w:t>
            </w:r>
          </w:p>
        </w:tc>
        <w:tc>
          <w:tcPr>
            <w:tcW w:w="1563"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r w:rsidR="00105FD2">
        <w:trPr>
          <w:trHeight w:val="275"/>
        </w:trPr>
        <w:tc>
          <w:tcPr>
            <w:tcW w:w="6941" w:type="dxa"/>
            <w:gridSpan w:val="2"/>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pStyle w:val="TableParagraph"/>
              <w:spacing w:line="256" w:lineRule="exact"/>
              <w:ind w:right="3167"/>
              <w:jc w:val="center"/>
            </w:pPr>
            <w:r>
              <w:rPr>
                <w:b/>
                <w:sz w:val="24"/>
                <w:lang w:val="en-US"/>
              </w:rPr>
              <w:t>Total</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pStyle w:val="TableParagraph"/>
              <w:rPr>
                <w:sz w:val="20"/>
                <w:lang w:val="en-US"/>
              </w:rPr>
            </w:pPr>
          </w:p>
        </w:tc>
      </w:tr>
    </w:tbl>
    <w:p w:rsidR="00105FD2" w:rsidRDefault="00814485">
      <w:pPr>
        <w:spacing w:before="234"/>
        <w:ind w:left="942" w:right="1109"/>
        <w:jc w:val="both"/>
      </w:pPr>
      <w:r>
        <w:rPr>
          <w:b/>
        </w:rPr>
        <w:t xml:space="preserve">Nota 1: </w:t>
      </w:r>
      <w:r>
        <w:t xml:space="preserve">O Módulo 1 refere-se ao </w:t>
      </w:r>
      <w:r>
        <w:rPr>
          <w:b/>
        </w:rPr>
        <w:t xml:space="preserve">valor mensal devido ao empregado </w:t>
      </w:r>
      <w:r>
        <w:t>pela prestação do serviço no período de 12 meses.</w:t>
      </w:r>
    </w:p>
    <w:p w:rsidR="00105FD2" w:rsidRDefault="00814485">
      <w:pPr>
        <w:ind w:left="942" w:right="1116"/>
        <w:jc w:val="both"/>
      </w:pPr>
      <w:r>
        <w:rPr>
          <w:b/>
        </w:rPr>
        <w:t xml:space="preserve">Nota 2: </w:t>
      </w:r>
      <w:r>
        <w:t xml:space="preserve">Para o empregado que labora a jornada 12x36, em caso da não concessão ou concessão parcial do </w:t>
      </w:r>
      <w:r>
        <w:rPr>
          <w:b/>
        </w:rPr>
        <w:t xml:space="preserve">intervalo intrajornada </w:t>
      </w:r>
      <w:r>
        <w:t>(§ 4º do art. 71 da CLT), o valor a ser pago será inserido na remuneração utilizando a alínea “G”.</w:t>
      </w:r>
    </w:p>
    <w:p w:rsidR="00105FD2" w:rsidRDefault="00105FD2">
      <w:pPr>
        <w:pStyle w:val="Corpodetexto"/>
        <w:spacing w:before="1"/>
        <w:jc w:val="both"/>
        <w:rPr>
          <w:sz w:val="21"/>
        </w:rPr>
      </w:pPr>
    </w:p>
    <w:p w:rsidR="00105FD2" w:rsidRDefault="00814485">
      <w:pPr>
        <w:pStyle w:val="Ttulo1"/>
        <w:spacing w:line="360" w:lineRule="auto"/>
        <w:ind w:left="941"/>
        <w:jc w:val="both"/>
      </w:pPr>
      <w:r>
        <w:t>Módulo 2 - Encargos e Benefícios Anuais, Mensais e Diários</w:t>
      </w:r>
    </w:p>
    <w:p w:rsidR="00105FD2" w:rsidRDefault="00814485">
      <w:pPr>
        <w:spacing w:before="217" w:line="360" w:lineRule="auto"/>
        <w:ind w:left="941"/>
        <w:jc w:val="both"/>
        <w:rPr>
          <w:b/>
          <w:sz w:val="24"/>
        </w:rPr>
      </w:pPr>
      <w:r>
        <w:rPr>
          <w:b/>
          <w:sz w:val="24"/>
        </w:rPr>
        <w:t>Submódulo 2.1 - 13º (décimo terceiro) Salário, Férias e Adicional de Férias</w:t>
      </w:r>
    </w:p>
    <w:p w:rsidR="00105FD2" w:rsidRDefault="00105FD2">
      <w:pPr>
        <w:pStyle w:val="Corpodetexto"/>
        <w:spacing w:before="8" w:after="1"/>
        <w:rPr>
          <w:b/>
          <w:sz w:val="10"/>
        </w:rPr>
      </w:pPr>
    </w:p>
    <w:tbl>
      <w:tblPr>
        <w:tblStyle w:val="TableNormal"/>
        <w:tblW w:w="8502" w:type="dxa"/>
        <w:tblInd w:w="92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83" w:type="dxa"/>
          <w:right w:w="108" w:type="dxa"/>
        </w:tblCellMar>
        <w:tblLook w:val="01E0" w:firstRow="1" w:lastRow="1" w:firstColumn="1" w:lastColumn="1" w:noHBand="0" w:noVBand="0"/>
      </w:tblPr>
      <w:tblGrid>
        <w:gridCol w:w="516"/>
        <w:gridCol w:w="6567"/>
        <w:gridCol w:w="1419"/>
      </w:tblGrid>
      <w:tr w:rsidR="00105FD2">
        <w:trPr>
          <w:trHeight w:val="275"/>
        </w:trPr>
        <w:tc>
          <w:tcPr>
            <w:tcW w:w="516"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b/>
                <w:sz w:val="24"/>
              </w:rPr>
            </w:pPr>
            <w:r>
              <w:rPr>
                <w:lang w:val="en-US"/>
              </w:rPr>
              <w:t>2.1</w:t>
            </w:r>
          </w:p>
        </w:tc>
        <w:tc>
          <w:tcPr>
            <w:tcW w:w="6567"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b/>
                <w:sz w:val="24"/>
              </w:rPr>
            </w:pPr>
            <w:r>
              <w:rPr>
                <w:lang w:val="en-US"/>
              </w:rPr>
              <w:t>13º (</w:t>
            </w:r>
            <w:proofErr w:type="spellStart"/>
            <w:r>
              <w:rPr>
                <w:lang w:val="en-US"/>
              </w:rPr>
              <w:t>décimo</w:t>
            </w:r>
            <w:proofErr w:type="spellEnd"/>
            <w:r>
              <w:rPr>
                <w:lang w:val="en-US"/>
              </w:rPr>
              <w:t xml:space="preserve"> </w:t>
            </w:r>
            <w:proofErr w:type="spellStart"/>
            <w:r>
              <w:rPr>
                <w:lang w:val="en-US"/>
              </w:rPr>
              <w:t>terceiro</w:t>
            </w:r>
            <w:proofErr w:type="spellEnd"/>
            <w:r>
              <w:rPr>
                <w:lang w:val="en-US"/>
              </w:rPr>
              <w:t xml:space="preserve">) </w:t>
            </w:r>
            <w:proofErr w:type="spellStart"/>
            <w:r>
              <w:rPr>
                <w:lang w:val="en-US"/>
              </w:rPr>
              <w:t>Salário</w:t>
            </w:r>
            <w:proofErr w:type="spellEnd"/>
            <w:r>
              <w:rPr>
                <w:lang w:val="en-US"/>
              </w:rPr>
              <w:t xml:space="preserve">, </w:t>
            </w:r>
            <w:proofErr w:type="spellStart"/>
            <w:r>
              <w:rPr>
                <w:lang w:val="en-US"/>
              </w:rPr>
              <w:t>Férias</w:t>
            </w:r>
            <w:proofErr w:type="spellEnd"/>
            <w:r>
              <w:rPr>
                <w:lang w:val="en-US"/>
              </w:rPr>
              <w:t xml:space="preserve"> e </w:t>
            </w:r>
            <w:proofErr w:type="spellStart"/>
            <w:r>
              <w:rPr>
                <w:lang w:val="en-US"/>
              </w:rPr>
              <w:t>Adicional</w:t>
            </w:r>
            <w:proofErr w:type="spellEnd"/>
            <w:r>
              <w:rPr>
                <w:lang w:val="en-US"/>
              </w:rPr>
              <w:t xml:space="preserve"> de </w:t>
            </w:r>
            <w:proofErr w:type="spellStart"/>
            <w:r>
              <w:rPr>
                <w:lang w:val="en-US"/>
              </w:rPr>
              <w:t>Férias</w:t>
            </w:r>
            <w:proofErr w:type="spellEnd"/>
          </w:p>
        </w:tc>
        <w:tc>
          <w:tcPr>
            <w:tcW w:w="141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b/>
                <w:sz w:val="24"/>
              </w:rPr>
            </w:pPr>
            <w:r>
              <w:rPr>
                <w:lang w:val="en-US"/>
              </w:rPr>
              <w:t>Valor (R$)</w:t>
            </w:r>
          </w:p>
        </w:tc>
      </w:tr>
      <w:tr w:rsidR="00105FD2">
        <w:trPr>
          <w:trHeight w:val="277"/>
        </w:trPr>
        <w:tc>
          <w:tcPr>
            <w:tcW w:w="516"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A</w:t>
            </w:r>
          </w:p>
        </w:tc>
        <w:tc>
          <w:tcPr>
            <w:tcW w:w="6567"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13º (</w:t>
            </w:r>
            <w:proofErr w:type="spellStart"/>
            <w:r>
              <w:rPr>
                <w:lang w:val="en-US"/>
              </w:rPr>
              <w:t>décimo</w:t>
            </w:r>
            <w:proofErr w:type="spellEnd"/>
            <w:r>
              <w:rPr>
                <w:lang w:val="en-US"/>
              </w:rPr>
              <w:t xml:space="preserve"> </w:t>
            </w:r>
            <w:proofErr w:type="spellStart"/>
            <w:r>
              <w:rPr>
                <w:lang w:val="en-US"/>
              </w:rPr>
              <w:t>terceiro</w:t>
            </w:r>
            <w:proofErr w:type="spellEnd"/>
            <w:r>
              <w:rPr>
                <w:lang w:val="en-US"/>
              </w:rPr>
              <w:t xml:space="preserve">) </w:t>
            </w:r>
            <w:proofErr w:type="spellStart"/>
            <w:r>
              <w:rPr>
                <w:lang w:val="en-US"/>
              </w:rPr>
              <w:t>Salário</w:t>
            </w:r>
            <w:proofErr w:type="spellEnd"/>
          </w:p>
        </w:tc>
        <w:tc>
          <w:tcPr>
            <w:tcW w:w="141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r w:rsidR="00105FD2">
        <w:trPr>
          <w:trHeight w:val="275"/>
        </w:trPr>
        <w:tc>
          <w:tcPr>
            <w:tcW w:w="516"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B</w:t>
            </w:r>
          </w:p>
        </w:tc>
        <w:tc>
          <w:tcPr>
            <w:tcW w:w="6567"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proofErr w:type="spellStart"/>
            <w:r>
              <w:rPr>
                <w:lang w:val="en-US"/>
              </w:rPr>
              <w:t>Férias</w:t>
            </w:r>
            <w:proofErr w:type="spellEnd"/>
            <w:r>
              <w:rPr>
                <w:lang w:val="en-US"/>
              </w:rPr>
              <w:t xml:space="preserve"> e </w:t>
            </w:r>
            <w:proofErr w:type="spellStart"/>
            <w:r>
              <w:rPr>
                <w:lang w:val="en-US"/>
              </w:rPr>
              <w:t>Adicional</w:t>
            </w:r>
            <w:proofErr w:type="spellEnd"/>
            <w:r>
              <w:rPr>
                <w:lang w:val="en-US"/>
              </w:rPr>
              <w:t xml:space="preserve"> de </w:t>
            </w:r>
            <w:proofErr w:type="spellStart"/>
            <w:r>
              <w:rPr>
                <w:lang w:val="en-US"/>
              </w:rPr>
              <w:t>Férias</w:t>
            </w:r>
            <w:proofErr w:type="spellEnd"/>
          </w:p>
        </w:tc>
        <w:tc>
          <w:tcPr>
            <w:tcW w:w="141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r w:rsidR="00105FD2">
        <w:trPr>
          <w:trHeight w:val="275"/>
        </w:trPr>
        <w:tc>
          <w:tcPr>
            <w:tcW w:w="7083" w:type="dxa"/>
            <w:gridSpan w:val="2"/>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b/>
                <w:sz w:val="24"/>
              </w:rPr>
            </w:pPr>
            <w:r>
              <w:rPr>
                <w:lang w:val="en-US"/>
              </w:rPr>
              <w:t>Total</w:t>
            </w:r>
          </w:p>
        </w:tc>
        <w:tc>
          <w:tcPr>
            <w:tcW w:w="141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bl>
    <w:p w:rsidR="0096274E" w:rsidRDefault="0096274E">
      <w:pPr>
        <w:spacing w:before="114" w:after="114"/>
        <w:ind w:left="942" w:right="1110"/>
        <w:jc w:val="both"/>
        <w:rPr>
          <w:b/>
        </w:rPr>
      </w:pPr>
      <w:r w:rsidRPr="0096274E">
        <w:rPr>
          <w:b/>
        </w:rPr>
        <w:t xml:space="preserve">Nota 1: </w:t>
      </w:r>
      <w:r w:rsidRPr="0096274E">
        <w:t>Como a planilha de custos e formação de preços é calculada mensalmente, provisiona-se proporcionalmente 1/12 (um doze avos) dos valores referentes a gratificação natalina, férias e adicional de férias.</w:t>
      </w:r>
      <w:r>
        <w:rPr>
          <w:b/>
        </w:rPr>
        <w:t xml:space="preserve"> </w:t>
      </w:r>
    </w:p>
    <w:p w:rsidR="00105FD2" w:rsidRDefault="00814485">
      <w:pPr>
        <w:spacing w:before="114" w:after="114"/>
        <w:ind w:left="942" w:right="1110"/>
        <w:jc w:val="both"/>
      </w:pPr>
      <w:r>
        <w:rPr>
          <w:b/>
        </w:rPr>
        <w:t xml:space="preserve">Nota 2: </w:t>
      </w:r>
      <w:r>
        <w:t>O adicional de férias contido no Submódulo 2.1 corresponde a 1/3 (um terço) da remuneração que por sua vez é divido por 12 (doze) conforme Nota 1 acima.</w:t>
      </w:r>
    </w:p>
    <w:p w:rsidR="00105FD2" w:rsidRDefault="00814485">
      <w:pPr>
        <w:spacing w:before="1"/>
        <w:ind w:left="942" w:right="1110"/>
        <w:jc w:val="both"/>
      </w:pPr>
      <w:r>
        <w:rPr>
          <w:b/>
          <w:bCs/>
        </w:rPr>
        <w:t xml:space="preserve">Nota 3: </w:t>
      </w:r>
      <w:r>
        <w:t>Levando em consideração a vigência contratual prevista no art. 57 da Lei nº 8.666, de 23 de junho de 1993, a rubrica férias tem como objetivo principal suprir a necessidade de pagamento das férias remuneradas ao final do contrato de 12 meses. Esta rubrica, quando da prorrogação contratual, torna-se custo não renovável.</w:t>
      </w:r>
    </w:p>
    <w:p w:rsidR="00105FD2" w:rsidRDefault="00105FD2">
      <w:pPr>
        <w:pStyle w:val="Corpodetexto"/>
      </w:pPr>
    </w:p>
    <w:p w:rsidR="00105FD2" w:rsidRDefault="00105FD2">
      <w:pPr>
        <w:pStyle w:val="Corpodetexto"/>
        <w:spacing w:before="5"/>
        <w:rPr>
          <w:sz w:val="29"/>
        </w:rPr>
      </w:pPr>
    </w:p>
    <w:p w:rsidR="00105FD2" w:rsidRDefault="00814485">
      <w:pPr>
        <w:pStyle w:val="Ttulo1"/>
        <w:spacing w:before="1"/>
        <w:ind w:left="942" w:right="1287"/>
        <w:jc w:val="left"/>
      </w:pPr>
      <w:r>
        <w:t>Submódulo 2.2 - Encargos Previdenciários (GPS), Fundo de Garantia por Tempo de Serviço (FGTS) e outras contribuições.</w:t>
      </w:r>
    </w:p>
    <w:p w:rsidR="00105FD2" w:rsidRDefault="00105FD2">
      <w:pPr>
        <w:pStyle w:val="Ttulo1"/>
        <w:spacing w:before="1"/>
        <w:ind w:left="942" w:right="1287"/>
        <w:jc w:val="left"/>
      </w:pPr>
    </w:p>
    <w:p w:rsidR="00105FD2" w:rsidRDefault="00105FD2">
      <w:pPr>
        <w:pStyle w:val="Corpodetexto"/>
        <w:spacing w:before="8"/>
        <w:rPr>
          <w:b/>
          <w:sz w:val="10"/>
        </w:rPr>
      </w:pPr>
    </w:p>
    <w:tbl>
      <w:tblPr>
        <w:tblStyle w:val="TableNormal"/>
        <w:tblW w:w="8503" w:type="dxa"/>
        <w:tblInd w:w="92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83" w:type="dxa"/>
          <w:right w:w="108" w:type="dxa"/>
        </w:tblCellMar>
        <w:tblLook w:val="01E0" w:firstRow="1" w:lastRow="1" w:firstColumn="1" w:lastColumn="1" w:noHBand="0" w:noVBand="0"/>
      </w:tblPr>
      <w:tblGrid>
        <w:gridCol w:w="516"/>
        <w:gridCol w:w="4584"/>
        <w:gridCol w:w="1984"/>
        <w:gridCol w:w="1419"/>
      </w:tblGrid>
      <w:tr w:rsidR="00105FD2">
        <w:trPr>
          <w:trHeight w:val="277"/>
        </w:trPr>
        <w:tc>
          <w:tcPr>
            <w:tcW w:w="516"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b/>
                <w:sz w:val="24"/>
              </w:rPr>
            </w:pPr>
            <w:r>
              <w:rPr>
                <w:lang w:val="en-US"/>
              </w:rPr>
              <w:t>2.2</w:t>
            </w:r>
          </w:p>
        </w:tc>
        <w:tc>
          <w:tcPr>
            <w:tcW w:w="4583"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b/>
                <w:sz w:val="24"/>
              </w:rPr>
            </w:pPr>
            <w:r>
              <w:rPr>
                <w:lang w:val="en-US"/>
              </w:rPr>
              <w:t xml:space="preserve">GPS, FGTS e </w:t>
            </w:r>
            <w:proofErr w:type="spellStart"/>
            <w:r>
              <w:rPr>
                <w:lang w:val="en-US"/>
              </w:rPr>
              <w:t>outras</w:t>
            </w:r>
            <w:proofErr w:type="spellEnd"/>
            <w:r>
              <w:rPr>
                <w:lang w:val="en-US"/>
              </w:rPr>
              <w:t xml:space="preserve"> </w:t>
            </w:r>
            <w:proofErr w:type="spellStart"/>
            <w:r>
              <w:rPr>
                <w:lang w:val="en-US"/>
              </w:rPr>
              <w:t>contribuições</w:t>
            </w:r>
            <w:proofErr w:type="spellEnd"/>
          </w:p>
        </w:tc>
        <w:tc>
          <w:tcPr>
            <w:tcW w:w="1984"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b/>
                <w:sz w:val="24"/>
              </w:rPr>
            </w:pPr>
            <w:proofErr w:type="spellStart"/>
            <w:r>
              <w:rPr>
                <w:lang w:val="en-US"/>
              </w:rPr>
              <w:t>Percentual</w:t>
            </w:r>
            <w:proofErr w:type="spellEnd"/>
            <w:r>
              <w:rPr>
                <w:lang w:val="en-US"/>
              </w:rPr>
              <w:t xml:space="preserve"> (%)</w:t>
            </w:r>
          </w:p>
        </w:tc>
        <w:tc>
          <w:tcPr>
            <w:tcW w:w="141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b/>
                <w:sz w:val="24"/>
              </w:rPr>
            </w:pPr>
            <w:r>
              <w:rPr>
                <w:lang w:val="en-US"/>
              </w:rPr>
              <w:t>Valor (R$)</w:t>
            </w:r>
          </w:p>
        </w:tc>
      </w:tr>
      <w:tr w:rsidR="00105FD2">
        <w:trPr>
          <w:trHeight w:val="275"/>
        </w:trPr>
        <w:tc>
          <w:tcPr>
            <w:tcW w:w="516"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A</w:t>
            </w:r>
          </w:p>
        </w:tc>
        <w:tc>
          <w:tcPr>
            <w:tcW w:w="4583"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INSS</w:t>
            </w:r>
          </w:p>
        </w:tc>
        <w:tc>
          <w:tcPr>
            <w:tcW w:w="1984"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20,00%</w:t>
            </w:r>
          </w:p>
        </w:tc>
        <w:tc>
          <w:tcPr>
            <w:tcW w:w="141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r w:rsidR="00105FD2">
        <w:trPr>
          <w:trHeight w:val="275"/>
        </w:trPr>
        <w:tc>
          <w:tcPr>
            <w:tcW w:w="516"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B</w:t>
            </w:r>
          </w:p>
        </w:tc>
        <w:tc>
          <w:tcPr>
            <w:tcW w:w="4583"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proofErr w:type="spellStart"/>
            <w:r>
              <w:rPr>
                <w:lang w:val="en-US"/>
              </w:rPr>
              <w:t>Salário</w:t>
            </w:r>
            <w:proofErr w:type="spellEnd"/>
            <w:r>
              <w:rPr>
                <w:lang w:val="en-US"/>
              </w:rPr>
              <w:t xml:space="preserve"> </w:t>
            </w:r>
            <w:proofErr w:type="spellStart"/>
            <w:r>
              <w:rPr>
                <w:lang w:val="en-US"/>
              </w:rPr>
              <w:t>Educação</w:t>
            </w:r>
            <w:proofErr w:type="spellEnd"/>
          </w:p>
        </w:tc>
        <w:tc>
          <w:tcPr>
            <w:tcW w:w="1984"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2,50%</w:t>
            </w:r>
          </w:p>
        </w:tc>
        <w:tc>
          <w:tcPr>
            <w:tcW w:w="141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r w:rsidR="00105FD2">
        <w:trPr>
          <w:trHeight w:val="275"/>
        </w:trPr>
        <w:tc>
          <w:tcPr>
            <w:tcW w:w="516"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C</w:t>
            </w:r>
          </w:p>
        </w:tc>
        <w:tc>
          <w:tcPr>
            <w:tcW w:w="4583"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SAT</w:t>
            </w:r>
          </w:p>
        </w:tc>
        <w:tc>
          <w:tcPr>
            <w:tcW w:w="1984"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c>
          <w:tcPr>
            <w:tcW w:w="141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r w:rsidR="00105FD2">
        <w:trPr>
          <w:trHeight w:val="277"/>
        </w:trPr>
        <w:tc>
          <w:tcPr>
            <w:tcW w:w="516"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D</w:t>
            </w:r>
          </w:p>
        </w:tc>
        <w:tc>
          <w:tcPr>
            <w:tcW w:w="4583"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 xml:space="preserve">SESC </w:t>
            </w:r>
            <w:proofErr w:type="spellStart"/>
            <w:r>
              <w:rPr>
                <w:lang w:val="en-US"/>
              </w:rPr>
              <w:t>ou</w:t>
            </w:r>
            <w:proofErr w:type="spellEnd"/>
            <w:r>
              <w:rPr>
                <w:lang w:val="en-US"/>
              </w:rPr>
              <w:t xml:space="preserve"> SESI</w:t>
            </w:r>
          </w:p>
        </w:tc>
        <w:tc>
          <w:tcPr>
            <w:tcW w:w="1984"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1,50%</w:t>
            </w:r>
          </w:p>
        </w:tc>
        <w:tc>
          <w:tcPr>
            <w:tcW w:w="141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r w:rsidR="00105FD2">
        <w:trPr>
          <w:trHeight w:val="275"/>
        </w:trPr>
        <w:tc>
          <w:tcPr>
            <w:tcW w:w="516"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E</w:t>
            </w:r>
          </w:p>
        </w:tc>
        <w:tc>
          <w:tcPr>
            <w:tcW w:w="4583"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SENAI - SENAC</w:t>
            </w:r>
          </w:p>
        </w:tc>
        <w:tc>
          <w:tcPr>
            <w:tcW w:w="1984"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1,00%</w:t>
            </w:r>
          </w:p>
        </w:tc>
        <w:tc>
          <w:tcPr>
            <w:tcW w:w="141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r w:rsidR="00105FD2">
        <w:trPr>
          <w:trHeight w:val="275"/>
        </w:trPr>
        <w:tc>
          <w:tcPr>
            <w:tcW w:w="516"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F</w:t>
            </w:r>
          </w:p>
        </w:tc>
        <w:tc>
          <w:tcPr>
            <w:tcW w:w="4583"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SEBRAE</w:t>
            </w:r>
          </w:p>
        </w:tc>
        <w:tc>
          <w:tcPr>
            <w:tcW w:w="1984"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0,60%</w:t>
            </w:r>
          </w:p>
        </w:tc>
        <w:tc>
          <w:tcPr>
            <w:tcW w:w="141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r w:rsidR="00105FD2">
        <w:trPr>
          <w:trHeight w:val="275"/>
        </w:trPr>
        <w:tc>
          <w:tcPr>
            <w:tcW w:w="516"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G</w:t>
            </w:r>
          </w:p>
        </w:tc>
        <w:tc>
          <w:tcPr>
            <w:tcW w:w="4583"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INCRA</w:t>
            </w:r>
          </w:p>
        </w:tc>
        <w:tc>
          <w:tcPr>
            <w:tcW w:w="1984"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0,20%</w:t>
            </w:r>
          </w:p>
        </w:tc>
        <w:tc>
          <w:tcPr>
            <w:tcW w:w="141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r w:rsidR="00105FD2">
        <w:trPr>
          <w:trHeight w:val="275"/>
        </w:trPr>
        <w:tc>
          <w:tcPr>
            <w:tcW w:w="516"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H</w:t>
            </w:r>
          </w:p>
        </w:tc>
        <w:tc>
          <w:tcPr>
            <w:tcW w:w="4583"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FGTS</w:t>
            </w:r>
          </w:p>
        </w:tc>
        <w:tc>
          <w:tcPr>
            <w:tcW w:w="1984"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8,00%</w:t>
            </w:r>
          </w:p>
        </w:tc>
        <w:tc>
          <w:tcPr>
            <w:tcW w:w="141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r w:rsidR="00105FD2">
        <w:trPr>
          <w:trHeight w:val="275"/>
        </w:trPr>
        <w:tc>
          <w:tcPr>
            <w:tcW w:w="5099" w:type="dxa"/>
            <w:gridSpan w:val="2"/>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b/>
                <w:sz w:val="24"/>
              </w:rPr>
            </w:pPr>
            <w:r>
              <w:rPr>
                <w:lang w:val="en-US"/>
              </w:rPr>
              <w:t>Total</w:t>
            </w:r>
          </w:p>
        </w:tc>
        <w:tc>
          <w:tcPr>
            <w:tcW w:w="1984"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c>
          <w:tcPr>
            <w:tcW w:w="141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bl>
    <w:p w:rsidR="00105FD2" w:rsidRDefault="00105FD2">
      <w:pPr>
        <w:pStyle w:val="Corpodetexto"/>
        <w:spacing w:before="4"/>
        <w:rPr>
          <w:b/>
          <w:sz w:val="12"/>
        </w:rPr>
      </w:pPr>
    </w:p>
    <w:p w:rsidR="00105FD2" w:rsidRDefault="00814485">
      <w:pPr>
        <w:ind w:left="942" w:right="1110"/>
        <w:jc w:val="both"/>
      </w:pPr>
      <w:r>
        <w:rPr>
          <w:b/>
        </w:rPr>
        <w:t xml:space="preserve">Nota 1: </w:t>
      </w:r>
      <w:r>
        <w:t>Os percentuais dos encargos previdenciários, do FGTS e demais contribuições são aqueles estabelecidos pela legislação vigente.</w:t>
      </w:r>
    </w:p>
    <w:p w:rsidR="00105FD2" w:rsidRDefault="00814485">
      <w:pPr>
        <w:ind w:left="942" w:right="1110"/>
        <w:jc w:val="both"/>
      </w:pPr>
      <w:r>
        <w:rPr>
          <w:b/>
        </w:rPr>
        <w:t>Nota</w:t>
      </w:r>
      <w:r>
        <w:rPr>
          <w:b/>
          <w:spacing w:val="-9"/>
        </w:rPr>
        <w:t xml:space="preserve"> </w:t>
      </w:r>
      <w:r>
        <w:rPr>
          <w:b/>
        </w:rPr>
        <w:t>2:</w:t>
      </w:r>
      <w:r>
        <w:rPr>
          <w:b/>
          <w:spacing w:val="-7"/>
        </w:rPr>
        <w:t xml:space="preserve"> </w:t>
      </w:r>
      <w:r>
        <w:t>O</w:t>
      </w:r>
      <w:r>
        <w:rPr>
          <w:spacing w:val="-9"/>
        </w:rPr>
        <w:t xml:space="preserve"> </w:t>
      </w:r>
      <w:r>
        <w:t>SAT</w:t>
      </w:r>
      <w:r>
        <w:rPr>
          <w:spacing w:val="-7"/>
        </w:rPr>
        <w:t xml:space="preserve"> </w:t>
      </w:r>
      <w:r>
        <w:t>a</w:t>
      </w:r>
      <w:r>
        <w:rPr>
          <w:spacing w:val="-7"/>
        </w:rPr>
        <w:t xml:space="preserve"> </w:t>
      </w:r>
      <w:r>
        <w:t>depender</w:t>
      </w:r>
      <w:r>
        <w:rPr>
          <w:spacing w:val="-10"/>
        </w:rPr>
        <w:t xml:space="preserve"> </w:t>
      </w:r>
      <w:r>
        <w:t>do</w:t>
      </w:r>
      <w:r>
        <w:rPr>
          <w:spacing w:val="-8"/>
        </w:rPr>
        <w:t xml:space="preserve"> </w:t>
      </w:r>
      <w:r>
        <w:t>grau</w:t>
      </w:r>
      <w:r>
        <w:rPr>
          <w:spacing w:val="-8"/>
        </w:rPr>
        <w:t xml:space="preserve"> </w:t>
      </w:r>
      <w:r>
        <w:t>de</w:t>
      </w:r>
      <w:r>
        <w:rPr>
          <w:spacing w:val="-8"/>
        </w:rPr>
        <w:t xml:space="preserve"> </w:t>
      </w:r>
      <w:r>
        <w:t>risco</w:t>
      </w:r>
      <w:r>
        <w:rPr>
          <w:spacing w:val="-7"/>
        </w:rPr>
        <w:t xml:space="preserve"> </w:t>
      </w:r>
      <w:r>
        <w:t>do</w:t>
      </w:r>
      <w:r>
        <w:rPr>
          <w:spacing w:val="-9"/>
        </w:rPr>
        <w:t xml:space="preserve"> </w:t>
      </w:r>
      <w:r>
        <w:t>serviço</w:t>
      </w:r>
      <w:r>
        <w:rPr>
          <w:spacing w:val="-7"/>
        </w:rPr>
        <w:t xml:space="preserve"> </w:t>
      </w:r>
      <w:r>
        <w:t>irá</w:t>
      </w:r>
      <w:r>
        <w:rPr>
          <w:spacing w:val="-8"/>
        </w:rPr>
        <w:t xml:space="preserve"> </w:t>
      </w:r>
      <w:r>
        <w:t>variar</w:t>
      </w:r>
      <w:r>
        <w:rPr>
          <w:spacing w:val="-7"/>
        </w:rPr>
        <w:t xml:space="preserve"> </w:t>
      </w:r>
      <w:r>
        <w:t>entre</w:t>
      </w:r>
      <w:r>
        <w:rPr>
          <w:spacing w:val="-4"/>
        </w:rPr>
        <w:t xml:space="preserve"> </w:t>
      </w:r>
      <w:r>
        <w:t>1%,</w:t>
      </w:r>
      <w:r>
        <w:rPr>
          <w:spacing w:val="-9"/>
        </w:rPr>
        <w:t xml:space="preserve"> </w:t>
      </w:r>
      <w:r>
        <w:t>para</w:t>
      </w:r>
      <w:r>
        <w:rPr>
          <w:spacing w:val="-7"/>
        </w:rPr>
        <w:t xml:space="preserve"> </w:t>
      </w:r>
      <w:r>
        <w:t>risco</w:t>
      </w:r>
      <w:r>
        <w:rPr>
          <w:spacing w:val="-9"/>
        </w:rPr>
        <w:t xml:space="preserve"> </w:t>
      </w:r>
      <w:r>
        <w:t>leve,</w:t>
      </w:r>
      <w:r>
        <w:rPr>
          <w:spacing w:val="-7"/>
        </w:rPr>
        <w:t xml:space="preserve"> </w:t>
      </w:r>
      <w:r>
        <w:t>de</w:t>
      </w:r>
      <w:r>
        <w:rPr>
          <w:spacing w:val="-8"/>
        </w:rPr>
        <w:t xml:space="preserve"> </w:t>
      </w:r>
      <w:r>
        <w:t>2%, para risco médio, e de 3% de risco</w:t>
      </w:r>
      <w:r>
        <w:rPr>
          <w:spacing w:val="-6"/>
        </w:rPr>
        <w:t xml:space="preserve"> </w:t>
      </w:r>
      <w:r>
        <w:t>grave.</w:t>
      </w:r>
    </w:p>
    <w:p w:rsidR="00105FD2" w:rsidRDefault="00814485">
      <w:pPr>
        <w:ind w:left="942" w:right="1038"/>
        <w:jc w:val="both"/>
      </w:pPr>
      <w:r>
        <w:rPr>
          <w:b/>
        </w:rPr>
        <w:t xml:space="preserve">Nota 3: </w:t>
      </w:r>
      <w:r>
        <w:t xml:space="preserve">Esses percentuais incidem sobre o Módulo 1 e o Submódulo 2.1. </w:t>
      </w:r>
    </w:p>
    <w:p w:rsidR="00105FD2" w:rsidRDefault="00105FD2">
      <w:pPr>
        <w:ind w:left="942" w:right="1038"/>
        <w:jc w:val="both"/>
        <w:rPr>
          <w:highlight w:val="yellow"/>
        </w:rPr>
      </w:pPr>
    </w:p>
    <w:p w:rsidR="00105FD2" w:rsidRDefault="00814485">
      <w:pPr>
        <w:ind w:left="942" w:right="1038"/>
        <w:jc w:val="both"/>
      </w:pPr>
      <w:r>
        <w:rPr>
          <w:b/>
          <w:color w:val="FF0000"/>
        </w:rPr>
        <w:t>Atenção: As empresas devem preencher de acordo com o enquadramento e o porte da sua empresa, bem como os benefícios fiscais concedidos pela legislação vigente.</w:t>
      </w:r>
    </w:p>
    <w:p w:rsidR="00105FD2" w:rsidRDefault="00814485">
      <w:pPr>
        <w:pStyle w:val="Corpodetexto"/>
        <w:rPr>
          <w:b/>
        </w:rPr>
      </w:pPr>
      <w:r>
        <w:rPr>
          <w:b/>
        </w:rPr>
        <w:tab/>
      </w:r>
      <w:r>
        <w:rPr>
          <w:b/>
        </w:rPr>
        <w:tab/>
      </w:r>
    </w:p>
    <w:p w:rsidR="00105FD2" w:rsidRDefault="00814485">
      <w:pPr>
        <w:pStyle w:val="Ttulo1"/>
        <w:ind w:left="942"/>
        <w:jc w:val="left"/>
      </w:pPr>
      <w:r>
        <w:t>Submódulo 2.3 - Benefícios Mensais e Diários.</w:t>
      </w:r>
    </w:p>
    <w:p w:rsidR="00105FD2" w:rsidRDefault="00105FD2">
      <w:pPr>
        <w:pStyle w:val="Ttulo1"/>
        <w:ind w:left="942"/>
        <w:jc w:val="left"/>
      </w:pPr>
    </w:p>
    <w:p w:rsidR="00105FD2" w:rsidRDefault="00105FD2">
      <w:pPr>
        <w:pStyle w:val="Corpodetexto"/>
        <w:spacing w:before="8"/>
        <w:rPr>
          <w:b/>
          <w:sz w:val="10"/>
        </w:rPr>
      </w:pPr>
    </w:p>
    <w:tbl>
      <w:tblPr>
        <w:tblStyle w:val="TableNormal"/>
        <w:tblW w:w="8502" w:type="dxa"/>
        <w:tblInd w:w="92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83" w:type="dxa"/>
          <w:right w:w="108" w:type="dxa"/>
        </w:tblCellMar>
        <w:tblLook w:val="01E0" w:firstRow="1" w:lastRow="1" w:firstColumn="1" w:lastColumn="1" w:noHBand="0" w:noVBand="0"/>
      </w:tblPr>
      <w:tblGrid>
        <w:gridCol w:w="516"/>
        <w:gridCol w:w="6567"/>
        <w:gridCol w:w="1419"/>
      </w:tblGrid>
      <w:tr w:rsidR="00105FD2">
        <w:trPr>
          <w:trHeight w:val="275"/>
        </w:trPr>
        <w:tc>
          <w:tcPr>
            <w:tcW w:w="516"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b/>
                <w:sz w:val="24"/>
              </w:rPr>
            </w:pPr>
            <w:r>
              <w:rPr>
                <w:lang w:val="en-US"/>
              </w:rPr>
              <w:t>2.3</w:t>
            </w:r>
          </w:p>
        </w:tc>
        <w:tc>
          <w:tcPr>
            <w:tcW w:w="6567"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b/>
                <w:sz w:val="24"/>
              </w:rPr>
            </w:pPr>
            <w:proofErr w:type="spellStart"/>
            <w:r>
              <w:rPr>
                <w:lang w:val="en-US"/>
              </w:rPr>
              <w:t>Benefícios</w:t>
            </w:r>
            <w:proofErr w:type="spellEnd"/>
            <w:r>
              <w:rPr>
                <w:lang w:val="en-US"/>
              </w:rPr>
              <w:t xml:space="preserve"> </w:t>
            </w:r>
            <w:proofErr w:type="spellStart"/>
            <w:r>
              <w:rPr>
                <w:lang w:val="en-US"/>
              </w:rPr>
              <w:t>Mensais</w:t>
            </w:r>
            <w:proofErr w:type="spellEnd"/>
            <w:r>
              <w:rPr>
                <w:lang w:val="en-US"/>
              </w:rPr>
              <w:t xml:space="preserve"> e </w:t>
            </w:r>
            <w:proofErr w:type="spellStart"/>
            <w:r>
              <w:rPr>
                <w:lang w:val="en-US"/>
              </w:rPr>
              <w:t>Diários</w:t>
            </w:r>
            <w:proofErr w:type="spellEnd"/>
          </w:p>
        </w:tc>
        <w:tc>
          <w:tcPr>
            <w:tcW w:w="141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b/>
                <w:sz w:val="24"/>
              </w:rPr>
            </w:pPr>
            <w:r>
              <w:rPr>
                <w:lang w:val="en-US"/>
              </w:rPr>
              <w:t>Valor (R$)</w:t>
            </w:r>
          </w:p>
        </w:tc>
      </w:tr>
      <w:tr w:rsidR="00105FD2">
        <w:trPr>
          <w:trHeight w:val="277"/>
        </w:trPr>
        <w:tc>
          <w:tcPr>
            <w:tcW w:w="516"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A</w:t>
            </w:r>
          </w:p>
        </w:tc>
        <w:tc>
          <w:tcPr>
            <w:tcW w:w="6567"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proofErr w:type="spellStart"/>
            <w:r>
              <w:rPr>
                <w:lang w:val="en-US"/>
              </w:rPr>
              <w:t>Transporte</w:t>
            </w:r>
            <w:proofErr w:type="spellEnd"/>
          </w:p>
        </w:tc>
        <w:tc>
          <w:tcPr>
            <w:tcW w:w="141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r w:rsidR="00105FD2">
        <w:trPr>
          <w:trHeight w:val="275"/>
        </w:trPr>
        <w:tc>
          <w:tcPr>
            <w:tcW w:w="516"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B</w:t>
            </w:r>
          </w:p>
        </w:tc>
        <w:tc>
          <w:tcPr>
            <w:tcW w:w="6567"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proofErr w:type="spellStart"/>
            <w:r>
              <w:rPr>
                <w:lang w:val="en-US"/>
              </w:rPr>
              <w:t>Auxílio-Refeição</w:t>
            </w:r>
            <w:proofErr w:type="spellEnd"/>
            <w:r>
              <w:rPr>
                <w:lang w:val="en-US"/>
              </w:rPr>
              <w:t>/</w:t>
            </w:r>
            <w:proofErr w:type="spellStart"/>
            <w:r>
              <w:rPr>
                <w:lang w:val="en-US"/>
              </w:rPr>
              <w:t>Alimentação</w:t>
            </w:r>
            <w:proofErr w:type="spellEnd"/>
          </w:p>
        </w:tc>
        <w:tc>
          <w:tcPr>
            <w:tcW w:w="141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r w:rsidR="00105FD2">
        <w:trPr>
          <w:trHeight w:val="275"/>
        </w:trPr>
        <w:tc>
          <w:tcPr>
            <w:tcW w:w="516"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C</w:t>
            </w:r>
          </w:p>
        </w:tc>
        <w:tc>
          <w:tcPr>
            <w:tcW w:w="6567"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proofErr w:type="spellStart"/>
            <w:r>
              <w:rPr>
                <w:lang w:val="en-US"/>
              </w:rPr>
              <w:t>Assistência</w:t>
            </w:r>
            <w:proofErr w:type="spellEnd"/>
            <w:r>
              <w:rPr>
                <w:lang w:val="en-US"/>
              </w:rPr>
              <w:t xml:space="preserve"> </w:t>
            </w:r>
            <w:proofErr w:type="spellStart"/>
            <w:r>
              <w:rPr>
                <w:lang w:val="en-US"/>
              </w:rPr>
              <w:t>Médica</w:t>
            </w:r>
            <w:proofErr w:type="spellEnd"/>
            <w:r>
              <w:rPr>
                <w:lang w:val="en-US"/>
              </w:rPr>
              <w:t xml:space="preserve"> e Familiar</w:t>
            </w:r>
          </w:p>
        </w:tc>
        <w:tc>
          <w:tcPr>
            <w:tcW w:w="141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r w:rsidR="00105FD2">
        <w:trPr>
          <w:trHeight w:val="275"/>
        </w:trPr>
        <w:tc>
          <w:tcPr>
            <w:tcW w:w="516"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D</w:t>
            </w:r>
          </w:p>
        </w:tc>
        <w:tc>
          <w:tcPr>
            <w:tcW w:w="6567"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sz w:val="24"/>
                <w:lang w:val="en-US"/>
              </w:rPr>
              <w:t>Outros (</w:t>
            </w:r>
            <w:proofErr w:type="spellStart"/>
            <w:r>
              <w:rPr>
                <w:sz w:val="24"/>
                <w:lang w:val="en-US"/>
              </w:rPr>
              <w:t>especificar</w:t>
            </w:r>
            <w:proofErr w:type="spellEnd"/>
            <w:r>
              <w:rPr>
                <w:sz w:val="24"/>
                <w:lang w:val="en-US"/>
              </w:rPr>
              <w:t xml:space="preserve">) – </w:t>
            </w:r>
            <w:proofErr w:type="spellStart"/>
            <w:r>
              <w:rPr>
                <w:color w:val="FF0000"/>
                <w:sz w:val="24"/>
                <w:lang w:val="en-US"/>
              </w:rPr>
              <w:t>Seguro</w:t>
            </w:r>
            <w:proofErr w:type="spellEnd"/>
            <w:r>
              <w:rPr>
                <w:color w:val="FF0000"/>
                <w:sz w:val="24"/>
                <w:lang w:val="en-US"/>
              </w:rPr>
              <w:t xml:space="preserve">; </w:t>
            </w:r>
            <w:proofErr w:type="spellStart"/>
            <w:r>
              <w:rPr>
                <w:color w:val="FF0000"/>
                <w:sz w:val="24"/>
                <w:lang w:val="en-US"/>
              </w:rPr>
              <w:t>auxílio</w:t>
            </w:r>
            <w:proofErr w:type="spellEnd"/>
            <w:r>
              <w:rPr>
                <w:color w:val="FF0000"/>
                <w:sz w:val="24"/>
                <w:lang w:val="en-US"/>
              </w:rPr>
              <w:t xml:space="preserve"> funeral; </w:t>
            </w:r>
            <w:proofErr w:type="spellStart"/>
            <w:r>
              <w:rPr>
                <w:color w:val="FF0000"/>
                <w:sz w:val="24"/>
                <w:lang w:val="en-US"/>
              </w:rPr>
              <w:t>cesta</w:t>
            </w:r>
            <w:proofErr w:type="spellEnd"/>
            <w:r>
              <w:rPr>
                <w:color w:val="FF0000"/>
                <w:sz w:val="24"/>
                <w:lang w:val="en-US"/>
              </w:rPr>
              <w:t xml:space="preserve"> </w:t>
            </w:r>
            <w:proofErr w:type="spellStart"/>
            <w:r>
              <w:rPr>
                <w:color w:val="FF0000"/>
                <w:sz w:val="24"/>
                <w:lang w:val="en-US"/>
              </w:rPr>
              <w:t>básica</w:t>
            </w:r>
            <w:proofErr w:type="spellEnd"/>
            <w:r>
              <w:rPr>
                <w:color w:val="FF0000"/>
                <w:sz w:val="24"/>
                <w:lang w:val="en-US"/>
              </w:rPr>
              <w:t xml:space="preserve">; </w:t>
            </w:r>
            <w:proofErr w:type="spellStart"/>
            <w:r>
              <w:rPr>
                <w:color w:val="FF0000"/>
                <w:sz w:val="24"/>
                <w:lang w:val="en-US"/>
              </w:rPr>
              <w:t>auxílio</w:t>
            </w:r>
            <w:proofErr w:type="spellEnd"/>
            <w:r>
              <w:rPr>
                <w:color w:val="FF0000"/>
                <w:sz w:val="24"/>
                <w:lang w:val="en-US"/>
              </w:rPr>
              <w:t xml:space="preserve"> </w:t>
            </w:r>
            <w:proofErr w:type="spellStart"/>
            <w:r>
              <w:rPr>
                <w:color w:val="FF0000"/>
                <w:sz w:val="24"/>
                <w:lang w:val="en-US"/>
              </w:rPr>
              <w:t>médico</w:t>
            </w:r>
            <w:proofErr w:type="spellEnd"/>
            <w:r>
              <w:rPr>
                <w:color w:val="FF0000"/>
                <w:sz w:val="24"/>
                <w:lang w:val="en-US"/>
              </w:rPr>
              <w:t>/</w:t>
            </w:r>
            <w:proofErr w:type="spellStart"/>
            <w:r>
              <w:rPr>
                <w:color w:val="FF0000"/>
                <w:sz w:val="24"/>
                <w:lang w:val="en-US"/>
              </w:rPr>
              <w:t>hospitalar</w:t>
            </w:r>
            <w:proofErr w:type="spellEnd"/>
            <w:r>
              <w:rPr>
                <w:color w:val="FF0000"/>
                <w:sz w:val="24"/>
                <w:lang w:val="en-US"/>
              </w:rPr>
              <w:t xml:space="preserve">, entre outros </w:t>
            </w:r>
            <w:proofErr w:type="spellStart"/>
            <w:r>
              <w:rPr>
                <w:color w:val="FF0000"/>
                <w:sz w:val="24"/>
                <w:lang w:val="en-US"/>
              </w:rPr>
              <w:t>benefícios</w:t>
            </w:r>
            <w:proofErr w:type="spellEnd"/>
            <w:r>
              <w:rPr>
                <w:color w:val="FF0000"/>
                <w:sz w:val="24"/>
                <w:lang w:val="en-US"/>
              </w:rPr>
              <w:t xml:space="preserve">. </w:t>
            </w:r>
          </w:p>
        </w:tc>
        <w:tc>
          <w:tcPr>
            <w:tcW w:w="141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r w:rsidR="00105FD2">
        <w:trPr>
          <w:trHeight w:val="275"/>
        </w:trPr>
        <w:tc>
          <w:tcPr>
            <w:tcW w:w="7083" w:type="dxa"/>
            <w:gridSpan w:val="2"/>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b/>
                <w:sz w:val="24"/>
              </w:rPr>
            </w:pPr>
            <w:r>
              <w:rPr>
                <w:lang w:val="en-US"/>
              </w:rPr>
              <w:t>Total</w:t>
            </w:r>
          </w:p>
        </w:tc>
        <w:tc>
          <w:tcPr>
            <w:tcW w:w="141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bl>
    <w:p w:rsidR="00105FD2" w:rsidRDefault="00105FD2">
      <w:pPr>
        <w:pStyle w:val="Corpodetexto"/>
        <w:spacing w:before="4"/>
        <w:rPr>
          <w:b/>
          <w:sz w:val="20"/>
        </w:rPr>
      </w:pPr>
    </w:p>
    <w:p w:rsidR="00105FD2" w:rsidRDefault="00814485">
      <w:pPr>
        <w:ind w:left="942" w:right="1110"/>
        <w:jc w:val="both"/>
      </w:pPr>
      <w:r>
        <w:rPr>
          <w:b/>
        </w:rPr>
        <w:t>Nota</w:t>
      </w:r>
      <w:r>
        <w:rPr>
          <w:b/>
          <w:spacing w:val="-13"/>
        </w:rPr>
        <w:t xml:space="preserve"> </w:t>
      </w:r>
      <w:r>
        <w:rPr>
          <w:b/>
        </w:rPr>
        <w:t>1:</w:t>
      </w:r>
      <w:r>
        <w:rPr>
          <w:b/>
          <w:spacing w:val="-11"/>
        </w:rPr>
        <w:t xml:space="preserve"> </w:t>
      </w:r>
      <w:r>
        <w:t>O</w:t>
      </w:r>
      <w:r>
        <w:rPr>
          <w:spacing w:val="-14"/>
        </w:rPr>
        <w:t xml:space="preserve"> </w:t>
      </w:r>
      <w:r>
        <w:t>valor</w:t>
      </w:r>
      <w:r>
        <w:rPr>
          <w:spacing w:val="-12"/>
        </w:rPr>
        <w:t xml:space="preserve"> </w:t>
      </w:r>
      <w:r>
        <w:t>informado</w:t>
      </w:r>
      <w:r>
        <w:rPr>
          <w:spacing w:val="-16"/>
        </w:rPr>
        <w:t xml:space="preserve"> </w:t>
      </w:r>
      <w:r>
        <w:t>deverá</w:t>
      </w:r>
      <w:r>
        <w:rPr>
          <w:spacing w:val="-12"/>
        </w:rPr>
        <w:t xml:space="preserve"> </w:t>
      </w:r>
      <w:r>
        <w:t>ser</w:t>
      </w:r>
      <w:r>
        <w:rPr>
          <w:spacing w:val="-12"/>
        </w:rPr>
        <w:t xml:space="preserve"> </w:t>
      </w:r>
      <w:r>
        <w:t>o</w:t>
      </w:r>
      <w:r>
        <w:rPr>
          <w:spacing w:val="-13"/>
        </w:rPr>
        <w:t xml:space="preserve"> </w:t>
      </w:r>
      <w:r>
        <w:t>custo</w:t>
      </w:r>
      <w:r>
        <w:rPr>
          <w:spacing w:val="-15"/>
        </w:rPr>
        <w:t xml:space="preserve"> </w:t>
      </w:r>
      <w:r>
        <w:t>real</w:t>
      </w:r>
      <w:r>
        <w:rPr>
          <w:spacing w:val="-12"/>
        </w:rPr>
        <w:t xml:space="preserve"> </w:t>
      </w:r>
      <w:r>
        <w:t>do</w:t>
      </w:r>
      <w:r>
        <w:rPr>
          <w:spacing w:val="-15"/>
        </w:rPr>
        <w:t xml:space="preserve"> </w:t>
      </w:r>
      <w:r>
        <w:t>benefício</w:t>
      </w:r>
      <w:r>
        <w:rPr>
          <w:spacing w:val="-14"/>
        </w:rPr>
        <w:t xml:space="preserve"> </w:t>
      </w:r>
      <w:r>
        <w:t>(descontado</w:t>
      </w:r>
      <w:r>
        <w:rPr>
          <w:spacing w:val="-12"/>
        </w:rPr>
        <w:t xml:space="preserve"> </w:t>
      </w:r>
      <w:r>
        <w:t>o</w:t>
      </w:r>
      <w:r>
        <w:rPr>
          <w:spacing w:val="-12"/>
        </w:rPr>
        <w:t xml:space="preserve"> </w:t>
      </w:r>
      <w:r>
        <w:t>valor</w:t>
      </w:r>
      <w:r>
        <w:rPr>
          <w:spacing w:val="-15"/>
        </w:rPr>
        <w:t xml:space="preserve"> </w:t>
      </w:r>
      <w:r>
        <w:t>eventualmente pago pelo empregado).</w:t>
      </w:r>
    </w:p>
    <w:p w:rsidR="00105FD2" w:rsidRDefault="00814485">
      <w:pPr>
        <w:ind w:left="942" w:right="1110"/>
        <w:jc w:val="both"/>
      </w:pPr>
      <w:r>
        <w:rPr>
          <w:b/>
        </w:rPr>
        <w:t xml:space="preserve">Nota 2: </w:t>
      </w:r>
      <w:r>
        <w:t xml:space="preserve">Observar a previsão dos benefícios contidos em Acordos, Convenções e Dissídios Coletivos de Trabalho e atentar-se ao disposto no </w:t>
      </w:r>
      <w:r>
        <w:fldChar w:fldCharType="begin"/>
      </w:r>
      <w:r>
        <w:instrText xml:space="preserve"> HYPERLINK \l "_bookmark0" \h </w:instrText>
      </w:r>
      <w:r>
        <w:fldChar w:fldCharType="separate"/>
      </w:r>
      <w:r>
        <w:rPr>
          <w:rStyle w:val="LinkdaInternet"/>
          <w:color w:val="0000FF"/>
          <w:u w:color="0000FF"/>
        </w:rPr>
        <w:t>art. 6º</w:t>
      </w:r>
      <w:r>
        <w:rPr>
          <w:rStyle w:val="LinkdaInternet"/>
          <w:color w:val="0000FF"/>
        </w:rPr>
        <w:t xml:space="preserve"> </w:t>
      </w:r>
      <w:r>
        <w:rPr>
          <w:rStyle w:val="LinkdaInternet"/>
          <w:color w:val="0000FF"/>
        </w:rPr>
        <w:fldChar w:fldCharType="end"/>
      </w:r>
      <w:r>
        <w:t>desta Instrução Normativa.</w:t>
      </w:r>
    </w:p>
    <w:p w:rsidR="00814485" w:rsidRDefault="00814485">
      <w:pPr>
        <w:ind w:left="942" w:right="1110"/>
        <w:jc w:val="both"/>
      </w:pPr>
    </w:p>
    <w:p w:rsidR="00105FD2" w:rsidRDefault="00814485">
      <w:pPr>
        <w:ind w:left="942" w:right="1110"/>
        <w:jc w:val="both"/>
      </w:pPr>
      <w:r>
        <w:rPr>
          <w:b/>
          <w:bCs/>
        </w:rPr>
        <w:t>Nota 3:</w:t>
      </w:r>
      <w:r>
        <w:t xml:space="preserve"> Os valores do Auxílio Alimentação e Cesta Básica poderão ser reduzidos em 20%, caso a empresa comprove inscrição no PAT (Programa de Alimentação do Trabalhador).</w:t>
      </w:r>
    </w:p>
    <w:p w:rsidR="00105FD2" w:rsidRDefault="00105FD2">
      <w:pPr>
        <w:pStyle w:val="Corpodetexto"/>
        <w:rPr>
          <w:sz w:val="20"/>
        </w:rPr>
      </w:pPr>
    </w:p>
    <w:p w:rsidR="00105FD2" w:rsidRDefault="00814485">
      <w:pPr>
        <w:pStyle w:val="Ttulo1"/>
        <w:spacing w:before="90"/>
        <w:ind w:left="942"/>
        <w:jc w:val="left"/>
      </w:pPr>
      <w:r>
        <w:t>Quadro-Resumo do Módulo 2 - Encargos e Benefícios anuais, mensais e diários</w:t>
      </w:r>
    </w:p>
    <w:p w:rsidR="00105FD2" w:rsidRDefault="00105FD2">
      <w:pPr>
        <w:pStyle w:val="Corpodetexto"/>
        <w:spacing w:before="8" w:after="1"/>
        <w:rPr>
          <w:b/>
          <w:sz w:val="10"/>
        </w:rPr>
      </w:pPr>
    </w:p>
    <w:tbl>
      <w:tblPr>
        <w:tblStyle w:val="TableNormal"/>
        <w:tblW w:w="8502" w:type="dxa"/>
        <w:tblInd w:w="92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83" w:type="dxa"/>
          <w:right w:w="108" w:type="dxa"/>
        </w:tblCellMar>
        <w:tblLook w:val="01E0" w:firstRow="1" w:lastRow="1" w:firstColumn="1" w:lastColumn="1" w:noHBand="0" w:noVBand="0"/>
      </w:tblPr>
      <w:tblGrid>
        <w:gridCol w:w="516"/>
        <w:gridCol w:w="6567"/>
        <w:gridCol w:w="1419"/>
      </w:tblGrid>
      <w:tr w:rsidR="00105FD2">
        <w:trPr>
          <w:trHeight w:val="278"/>
        </w:trPr>
        <w:tc>
          <w:tcPr>
            <w:tcW w:w="516"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b/>
                <w:sz w:val="24"/>
              </w:rPr>
            </w:pPr>
            <w:r>
              <w:rPr>
                <w:lang w:val="en-US"/>
              </w:rPr>
              <w:t>2</w:t>
            </w:r>
          </w:p>
        </w:tc>
        <w:tc>
          <w:tcPr>
            <w:tcW w:w="6567"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pStyle w:val="TableParagraph"/>
              <w:spacing w:line="258" w:lineRule="exact"/>
              <w:ind w:left="810"/>
              <w:rPr>
                <w:b/>
                <w:sz w:val="24"/>
              </w:rPr>
            </w:pPr>
            <w:proofErr w:type="spellStart"/>
            <w:r>
              <w:rPr>
                <w:b/>
                <w:sz w:val="24"/>
                <w:lang w:val="en-US"/>
              </w:rPr>
              <w:t>Encargos</w:t>
            </w:r>
            <w:proofErr w:type="spellEnd"/>
            <w:r>
              <w:rPr>
                <w:b/>
                <w:sz w:val="24"/>
                <w:lang w:val="en-US"/>
              </w:rPr>
              <w:t xml:space="preserve"> e </w:t>
            </w:r>
            <w:proofErr w:type="spellStart"/>
            <w:r>
              <w:rPr>
                <w:b/>
                <w:sz w:val="24"/>
                <w:lang w:val="en-US"/>
              </w:rPr>
              <w:t>Benefícios</w:t>
            </w:r>
            <w:proofErr w:type="spellEnd"/>
            <w:r>
              <w:rPr>
                <w:b/>
                <w:sz w:val="24"/>
                <w:lang w:val="en-US"/>
              </w:rPr>
              <w:t xml:space="preserve"> </w:t>
            </w:r>
            <w:proofErr w:type="spellStart"/>
            <w:r>
              <w:rPr>
                <w:b/>
                <w:sz w:val="24"/>
                <w:lang w:val="en-US"/>
              </w:rPr>
              <w:t>Anuais</w:t>
            </w:r>
            <w:proofErr w:type="spellEnd"/>
            <w:r>
              <w:rPr>
                <w:b/>
                <w:sz w:val="24"/>
                <w:lang w:val="en-US"/>
              </w:rPr>
              <w:t xml:space="preserve">, </w:t>
            </w:r>
            <w:proofErr w:type="spellStart"/>
            <w:r>
              <w:rPr>
                <w:b/>
                <w:sz w:val="24"/>
                <w:lang w:val="en-US"/>
              </w:rPr>
              <w:t>Mensais</w:t>
            </w:r>
            <w:proofErr w:type="spellEnd"/>
            <w:r>
              <w:rPr>
                <w:b/>
                <w:sz w:val="24"/>
                <w:lang w:val="en-US"/>
              </w:rPr>
              <w:t xml:space="preserve"> e </w:t>
            </w:r>
            <w:proofErr w:type="spellStart"/>
            <w:r>
              <w:rPr>
                <w:b/>
                <w:sz w:val="24"/>
                <w:lang w:val="en-US"/>
              </w:rPr>
              <w:t>Diários</w:t>
            </w:r>
            <w:proofErr w:type="spellEnd"/>
          </w:p>
        </w:tc>
        <w:tc>
          <w:tcPr>
            <w:tcW w:w="141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pStyle w:val="TableParagraph"/>
              <w:spacing w:line="258" w:lineRule="exact"/>
              <w:ind w:left="158"/>
              <w:rPr>
                <w:b/>
                <w:sz w:val="24"/>
              </w:rPr>
            </w:pPr>
            <w:r>
              <w:rPr>
                <w:b/>
                <w:sz w:val="24"/>
                <w:lang w:val="en-US"/>
              </w:rPr>
              <w:t>Valor (R$)</w:t>
            </w:r>
          </w:p>
        </w:tc>
      </w:tr>
      <w:tr w:rsidR="00105FD2">
        <w:trPr>
          <w:trHeight w:val="275"/>
        </w:trPr>
        <w:tc>
          <w:tcPr>
            <w:tcW w:w="516"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lastRenderedPageBreak/>
              <w:t>2.1</w:t>
            </w:r>
          </w:p>
        </w:tc>
        <w:tc>
          <w:tcPr>
            <w:tcW w:w="6567"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pStyle w:val="TableParagraph"/>
              <w:spacing w:line="256" w:lineRule="exact"/>
              <w:ind w:left="107"/>
              <w:rPr>
                <w:sz w:val="24"/>
              </w:rPr>
            </w:pPr>
            <w:r>
              <w:rPr>
                <w:sz w:val="24"/>
                <w:lang w:val="en-US"/>
              </w:rPr>
              <w:t>13º (</w:t>
            </w:r>
            <w:proofErr w:type="spellStart"/>
            <w:r>
              <w:rPr>
                <w:sz w:val="24"/>
                <w:lang w:val="en-US"/>
              </w:rPr>
              <w:t>décimo</w:t>
            </w:r>
            <w:proofErr w:type="spellEnd"/>
            <w:r>
              <w:rPr>
                <w:sz w:val="24"/>
                <w:lang w:val="en-US"/>
              </w:rPr>
              <w:t xml:space="preserve"> </w:t>
            </w:r>
            <w:proofErr w:type="spellStart"/>
            <w:r>
              <w:rPr>
                <w:sz w:val="24"/>
                <w:lang w:val="en-US"/>
              </w:rPr>
              <w:t>terceiro</w:t>
            </w:r>
            <w:proofErr w:type="spellEnd"/>
            <w:r>
              <w:rPr>
                <w:sz w:val="24"/>
                <w:lang w:val="en-US"/>
              </w:rPr>
              <w:t xml:space="preserve">) </w:t>
            </w:r>
            <w:proofErr w:type="spellStart"/>
            <w:r>
              <w:rPr>
                <w:sz w:val="24"/>
                <w:lang w:val="en-US"/>
              </w:rPr>
              <w:t>Salário</w:t>
            </w:r>
            <w:proofErr w:type="spellEnd"/>
            <w:r>
              <w:rPr>
                <w:sz w:val="24"/>
                <w:lang w:val="en-US"/>
              </w:rPr>
              <w:t xml:space="preserve">, </w:t>
            </w:r>
            <w:proofErr w:type="spellStart"/>
            <w:r>
              <w:rPr>
                <w:sz w:val="24"/>
                <w:lang w:val="en-US"/>
              </w:rPr>
              <w:t>Férias</w:t>
            </w:r>
            <w:proofErr w:type="spellEnd"/>
            <w:r>
              <w:rPr>
                <w:sz w:val="24"/>
                <w:lang w:val="en-US"/>
              </w:rPr>
              <w:t xml:space="preserve"> e </w:t>
            </w:r>
            <w:proofErr w:type="spellStart"/>
            <w:r>
              <w:rPr>
                <w:sz w:val="24"/>
                <w:lang w:val="en-US"/>
              </w:rPr>
              <w:t>Adicional</w:t>
            </w:r>
            <w:proofErr w:type="spellEnd"/>
            <w:r>
              <w:rPr>
                <w:sz w:val="24"/>
                <w:lang w:val="en-US"/>
              </w:rPr>
              <w:t xml:space="preserve"> de </w:t>
            </w:r>
            <w:proofErr w:type="spellStart"/>
            <w:r>
              <w:rPr>
                <w:sz w:val="24"/>
                <w:lang w:val="en-US"/>
              </w:rPr>
              <w:t>Férias</w:t>
            </w:r>
            <w:proofErr w:type="spellEnd"/>
          </w:p>
        </w:tc>
        <w:tc>
          <w:tcPr>
            <w:tcW w:w="141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pStyle w:val="TableParagraph"/>
              <w:rPr>
                <w:sz w:val="20"/>
                <w:lang w:val="en-US"/>
              </w:rPr>
            </w:pPr>
          </w:p>
        </w:tc>
      </w:tr>
      <w:tr w:rsidR="00105FD2">
        <w:trPr>
          <w:trHeight w:val="275"/>
        </w:trPr>
        <w:tc>
          <w:tcPr>
            <w:tcW w:w="516"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2.2</w:t>
            </w:r>
          </w:p>
        </w:tc>
        <w:tc>
          <w:tcPr>
            <w:tcW w:w="6567"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pStyle w:val="TableParagraph"/>
              <w:spacing w:line="256" w:lineRule="exact"/>
              <w:ind w:left="107"/>
              <w:rPr>
                <w:sz w:val="24"/>
              </w:rPr>
            </w:pPr>
            <w:r>
              <w:rPr>
                <w:sz w:val="24"/>
                <w:lang w:val="en-US"/>
              </w:rPr>
              <w:t xml:space="preserve">GPS, FGTS e </w:t>
            </w:r>
            <w:proofErr w:type="spellStart"/>
            <w:r>
              <w:rPr>
                <w:sz w:val="24"/>
                <w:lang w:val="en-US"/>
              </w:rPr>
              <w:t>outras</w:t>
            </w:r>
            <w:proofErr w:type="spellEnd"/>
            <w:r>
              <w:rPr>
                <w:sz w:val="24"/>
                <w:lang w:val="en-US"/>
              </w:rPr>
              <w:t xml:space="preserve"> </w:t>
            </w:r>
            <w:proofErr w:type="spellStart"/>
            <w:r>
              <w:rPr>
                <w:sz w:val="24"/>
                <w:lang w:val="en-US"/>
              </w:rPr>
              <w:t>contribuições</w:t>
            </w:r>
            <w:proofErr w:type="spellEnd"/>
          </w:p>
        </w:tc>
        <w:tc>
          <w:tcPr>
            <w:tcW w:w="141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pStyle w:val="TableParagraph"/>
              <w:rPr>
                <w:sz w:val="20"/>
                <w:lang w:val="en-US"/>
              </w:rPr>
            </w:pPr>
          </w:p>
        </w:tc>
      </w:tr>
      <w:tr w:rsidR="00105FD2">
        <w:trPr>
          <w:trHeight w:val="276"/>
        </w:trPr>
        <w:tc>
          <w:tcPr>
            <w:tcW w:w="516"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2.3</w:t>
            </w:r>
          </w:p>
        </w:tc>
        <w:tc>
          <w:tcPr>
            <w:tcW w:w="6567"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pStyle w:val="TableParagraph"/>
              <w:spacing w:line="256" w:lineRule="exact"/>
              <w:ind w:left="107"/>
              <w:rPr>
                <w:sz w:val="24"/>
              </w:rPr>
            </w:pPr>
            <w:proofErr w:type="spellStart"/>
            <w:r>
              <w:rPr>
                <w:sz w:val="24"/>
                <w:lang w:val="en-US"/>
              </w:rPr>
              <w:t>Benefícios</w:t>
            </w:r>
            <w:proofErr w:type="spellEnd"/>
            <w:r>
              <w:rPr>
                <w:sz w:val="24"/>
                <w:lang w:val="en-US"/>
              </w:rPr>
              <w:t xml:space="preserve"> </w:t>
            </w:r>
            <w:proofErr w:type="spellStart"/>
            <w:r>
              <w:rPr>
                <w:sz w:val="24"/>
                <w:lang w:val="en-US"/>
              </w:rPr>
              <w:t>Mensais</w:t>
            </w:r>
            <w:proofErr w:type="spellEnd"/>
            <w:r>
              <w:rPr>
                <w:sz w:val="24"/>
                <w:lang w:val="en-US"/>
              </w:rPr>
              <w:t xml:space="preserve"> e </w:t>
            </w:r>
            <w:proofErr w:type="spellStart"/>
            <w:r>
              <w:rPr>
                <w:sz w:val="24"/>
                <w:lang w:val="en-US"/>
              </w:rPr>
              <w:t>Diários</w:t>
            </w:r>
            <w:proofErr w:type="spellEnd"/>
          </w:p>
        </w:tc>
        <w:tc>
          <w:tcPr>
            <w:tcW w:w="141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pStyle w:val="TableParagraph"/>
              <w:rPr>
                <w:sz w:val="20"/>
                <w:lang w:val="en-US"/>
              </w:rPr>
            </w:pPr>
          </w:p>
        </w:tc>
      </w:tr>
      <w:tr w:rsidR="00105FD2">
        <w:trPr>
          <w:trHeight w:val="275"/>
        </w:trPr>
        <w:tc>
          <w:tcPr>
            <w:tcW w:w="7083" w:type="dxa"/>
            <w:gridSpan w:val="2"/>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b/>
                <w:sz w:val="24"/>
              </w:rPr>
            </w:pPr>
            <w:r>
              <w:rPr>
                <w:lang w:val="en-US"/>
              </w:rPr>
              <w:t>Total</w:t>
            </w:r>
          </w:p>
        </w:tc>
        <w:tc>
          <w:tcPr>
            <w:tcW w:w="141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pStyle w:val="TableParagraph"/>
              <w:rPr>
                <w:sz w:val="20"/>
                <w:lang w:val="en-US"/>
              </w:rPr>
            </w:pPr>
          </w:p>
        </w:tc>
      </w:tr>
    </w:tbl>
    <w:p w:rsidR="00105FD2" w:rsidRDefault="00105FD2">
      <w:pPr>
        <w:pStyle w:val="Corpodetexto"/>
        <w:rPr>
          <w:b/>
          <w:sz w:val="26"/>
        </w:rPr>
      </w:pPr>
    </w:p>
    <w:p w:rsidR="00105FD2" w:rsidRDefault="00814485">
      <w:pPr>
        <w:spacing w:before="218"/>
        <w:ind w:left="942"/>
        <w:rPr>
          <w:b/>
          <w:sz w:val="24"/>
        </w:rPr>
      </w:pPr>
      <w:r>
        <w:rPr>
          <w:b/>
          <w:sz w:val="24"/>
        </w:rPr>
        <w:t>Módulo 3 - Provisão para Rescisão</w:t>
      </w:r>
    </w:p>
    <w:p w:rsidR="00105FD2" w:rsidRDefault="00105FD2">
      <w:pPr>
        <w:pStyle w:val="Corpodetexto"/>
        <w:spacing w:before="2"/>
        <w:rPr>
          <w:b/>
          <w:sz w:val="21"/>
        </w:rPr>
      </w:pPr>
    </w:p>
    <w:tbl>
      <w:tblPr>
        <w:tblStyle w:val="TableNormal"/>
        <w:tblW w:w="8643" w:type="dxa"/>
        <w:tblInd w:w="85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83" w:type="dxa"/>
          <w:right w:w="108" w:type="dxa"/>
        </w:tblCellMar>
        <w:tblLook w:val="01E0" w:firstRow="1" w:lastRow="1" w:firstColumn="1" w:lastColumn="1" w:noHBand="0" w:noVBand="0"/>
      </w:tblPr>
      <w:tblGrid>
        <w:gridCol w:w="439"/>
        <w:gridCol w:w="6643"/>
        <w:gridCol w:w="1561"/>
      </w:tblGrid>
      <w:tr w:rsidR="00105FD2">
        <w:trPr>
          <w:trHeight w:val="275"/>
        </w:trPr>
        <w:tc>
          <w:tcPr>
            <w:tcW w:w="43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pStyle w:val="TableParagraph"/>
              <w:spacing w:line="256" w:lineRule="exact"/>
              <w:ind w:left="7"/>
              <w:jc w:val="center"/>
              <w:rPr>
                <w:b/>
                <w:sz w:val="24"/>
              </w:rPr>
            </w:pPr>
            <w:r>
              <w:rPr>
                <w:b/>
                <w:sz w:val="24"/>
                <w:lang w:val="en-US"/>
              </w:rPr>
              <w:t>3</w:t>
            </w:r>
          </w:p>
        </w:tc>
        <w:tc>
          <w:tcPr>
            <w:tcW w:w="6643"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pStyle w:val="TableParagraph"/>
              <w:spacing w:line="256" w:lineRule="exact"/>
              <w:ind w:left="2134"/>
              <w:rPr>
                <w:b/>
                <w:sz w:val="24"/>
              </w:rPr>
            </w:pPr>
            <w:proofErr w:type="spellStart"/>
            <w:r>
              <w:rPr>
                <w:b/>
                <w:sz w:val="24"/>
                <w:lang w:val="en-US"/>
              </w:rPr>
              <w:t>Provisão</w:t>
            </w:r>
            <w:proofErr w:type="spellEnd"/>
            <w:r>
              <w:rPr>
                <w:b/>
                <w:sz w:val="24"/>
                <w:lang w:val="en-US"/>
              </w:rPr>
              <w:t xml:space="preserve"> para </w:t>
            </w:r>
            <w:proofErr w:type="spellStart"/>
            <w:r>
              <w:rPr>
                <w:b/>
                <w:sz w:val="24"/>
                <w:lang w:val="en-US"/>
              </w:rPr>
              <w:t>Rescisão</w:t>
            </w:r>
            <w:proofErr w:type="spellEnd"/>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pStyle w:val="TableParagraph"/>
              <w:spacing w:line="256" w:lineRule="exact"/>
              <w:ind w:left="230"/>
              <w:rPr>
                <w:b/>
                <w:sz w:val="24"/>
              </w:rPr>
            </w:pPr>
            <w:r>
              <w:rPr>
                <w:b/>
                <w:sz w:val="24"/>
                <w:lang w:val="en-US"/>
              </w:rPr>
              <w:t>Valor (R$)</w:t>
            </w:r>
          </w:p>
        </w:tc>
      </w:tr>
      <w:tr w:rsidR="00105FD2">
        <w:trPr>
          <w:trHeight w:val="275"/>
        </w:trPr>
        <w:tc>
          <w:tcPr>
            <w:tcW w:w="43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A</w:t>
            </w:r>
          </w:p>
        </w:tc>
        <w:tc>
          <w:tcPr>
            <w:tcW w:w="6643"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proofErr w:type="spellStart"/>
            <w:r>
              <w:rPr>
                <w:lang w:val="en-US"/>
              </w:rPr>
              <w:t>Aviso</w:t>
            </w:r>
            <w:proofErr w:type="spellEnd"/>
            <w:r>
              <w:rPr>
                <w:lang w:val="en-US"/>
              </w:rPr>
              <w:t xml:space="preserve"> </w:t>
            </w:r>
            <w:proofErr w:type="spellStart"/>
            <w:r>
              <w:rPr>
                <w:lang w:val="en-US"/>
              </w:rPr>
              <w:t>Prévio</w:t>
            </w:r>
            <w:proofErr w:type="spellEnd"/>
            <w:r>
              <w:rPr>
                <w:lang w:val="en-US"/>
              </w:rPr>
              <w:t xml:space="preserve"> </w:t>
            </w:r>
            <w:proofErr w:type="spellStart"/>
            <w:r>
              <w:rPr>
                <w:lang w:val="en-US"/>
              </w:rPr>
              <w:t>Indenizado</w:t>
            </w:r>
            <w:proofErr w:type="spellEnd"/>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r w:rsidR="00105FD2">
        <w:trPr>
          <w:trHeight w:val="275"/>
        </w:trPr>
        <w:tc>
          <w:tcPr>
            <w:tcW w:w="43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B</w:t>
            </w:r>
          </w:p>
        </w:tc>
        <w:tc>
          <w:tcPr>
            <w:tcW w:w="6643"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proofErr w:type="spellStart"/>
            <w:r>
              <w:rPr>
                <w:lang w:val="en-US"/>
              </w:rPr>
              <w:t>Incidência</w:t>
            </w:r>
            <w:proofErr w:type="spellEnd"/>
            <w:r>
              <w:rPr>
                <w:lang w:val="en-US"/>
              </w:rPr>
              <w:t xml:space="preserve"> do FGTS </w:t>
            </w:r>
            <w:proofErr w:type="spellStart"/>
            <w:r>
              <w:rPr>
                <w:lang w:val="en-US"/>
              </w:rPr>
              <w:t>sobre</w:t>
            </w:r>
            <w:proofErr w:type="spellEnd"/>
            <w:r>
              <w:rPr>
                <w:lang w:val="en-US"/>
              </w:rPr>
              <w:t xml:space="preserve"> o </w:t>
            </w:r>
            <w:proofErr w:type="spellStart"/>
            <w:r>
              <w:rPr>
                <w:lang w:val="en-US"/>
              </w:rPr>
              <w:t>Aviso</w:t>
            </w:r>
            <w:proofErr w:type="spellEnd"/>
            <w:r>
              <w:rPr>
                <w:lang w:val="en-US"/>
              </w:rPr>
              <w:t xml:space="preserve"> </w:t>
            </w:r>
            <w:proofErr w:type="spellStart"/>
            <w:r>
              <w:rPr>
                <w:lang w:val="en-US"/>
              </w:rPr>
              <w:t>Prévio</w:t>
            </w:r>
            <w:proofErr w:type="spellEnd"/>
            <w:r>
              <w:rPr>
                <w:lang w:val="en-US"/>
              </w:rPr>
              <w:t xml:space="preserve"> </w:t>
            </w:r>
            <w:proofErr w:type="spellStart"/>
            <w:r>
              <w:rPr>
                <w:lang w:val="en-US"/>
              </w:rPr>
              <w:t>Indenizado</w:t>
            </w:r>
            <w:proofErr w:type="spellEnd"/>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r w:rsidR="00105FD2">
        <w:trPr>
          <w:trHeight w:val="551"/>
        </w:trPr>
        <w:tc>
          <w:tcPr>
            <w:tcW w:w="43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C</w:t>
            </w:r>
          </w:p>
        </w:tc>
        <w:tc>
          <w:tcPr>
            <w:tcW w:w="6643"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proofErr w:type="spellStart"/>
            <w:r>
              <w:rPr>
                <w:lang w:val="en-US"/>
              </w:rPr>
              <w:t>Multa</w:t>
            </w:r>
            <w:proofErr w:type="spellEnd"/>
            <w:r>
              <w:rPr>
                <w:lang w:val="en-US"/>
              </w:rPr>
              <w:t xml:space="preserve"> do FGTS e </w:t>
            </w:r>
            <w:proofErr w:type="spellStart"/>
            <w:r>
              <w:rPr>
                <w:lang w:val="en-US"/>
              </w:rPr>
              <w:t>contribuição</w:t>
            </w:r>
            <w:proofErr w:type="spellEnd"/>
            <w:r>
              <w:rPr>
                <w:lang w:val="en-US"/>
              </w:rPr>
              <w:t xml:space="preserve"> social </w:t>
            </w:r>
            <w:proofErr w:type="spellStart"/>
            <w:r>
              <w:rPr>
                <w:lang w:val="en-US"/>
              </w:rPr>
              <w:t>sobre</w:t>
            </w:r>
            <w:proofErr w:type="spellEnd"/>
            <w:r>
              <w:rPr>
                <w:lang w:val="en-US"/>
              </w:rPr>
              <w:t xml:space="preserve"> o </w:t>
            </w:r>
            <w:proofErr w:type="spellStart"/>
            <w:r>
              <w:rPr>
                <w:lang w:val="en-US"/>
              </w:rPr>
              <w:t>Aviso</w:t>
            </w:r>
            <w:proofErr w:type="spellEnd"/>
            <w:r>
              <w:rPr>
                <w:lang w:val="en-US"/>
              </w:rPr>
              <w:t xml:space="preserve"> </w:t>
            </w:r>
            <w:proofErr w:type="spellStart"/>
            <w:r>
              <w:rPr>
                <w:lang w:val="en-US"/>
              </w:rPr>
              <w:t>Prévio</w:t>
            </w:r>
            <w:proofErr w:type="spellEnd"/>
          </w:p>
          <w:p w:rsidR="00105FD2" w:rsidRDefault="00814485">
            <w:pPr>
              <w:rPr>
                <w:sz w:val="24"/>
              </w:rPr>
            </w:pPr>
            <w:proofErr w:type="spellStart"/>
            <w:r>
              <w:rPr>
                <w:lang w:val="en-US"/>
              </w:rPr>
              <w:t>Indenizado</w:t>
            </w:r>
            <w:proofErr w:type="spellEnd"/>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r w:rsidR="00105FD2">
        <w:trPr>
          <w:trHeight w:val="275"/>
        </w:trPr>
        <w:tc>
          <w:tcPr>
            <w:tcW w:w="43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D</w:t>
            </w:r>
          </w:p>
        </w:tc>
        <w:tc>
          <w:tcPr>
            <w:tcW w:w="6643"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proofErr w:type="spellStart"/>
            <w:r>
              <w:rPr>
                <w:lang w:val="en-US"/>
              </w:rPr>
              <w:t>Aviso</w:t>
            </w:r>
            <w:proofErr w:type="spellEnd"/>
            <w:r>
              <w:rPr>
                <w:lang w:val="en-US"/>
              </w:rPr>
              <w:t xml:space="preserve"> </w:t>
            </w:r>
            <w:proofErr w:type="spellStart"/>
            <w:r>
              <w:rPr>
                <w:lang w:val="en-US"/>
              </w:rPr>
              <w:t>Prévio</w:t>
            </w:r>
            <w:proofErr w:type="spellEnd"/>
            <w:r>
              <w:rPr>
                <w:lang w:val="en-US"/>
              </w:rPr>
              <w:t xml:space="preserve"> </w:t>
            </w:r>
            <w:proofErr w:type="spellStart"/>
            <w:r>
              <w:rPr>
                <w:lang w:val="en-US"/>
              </w:rPr>
              <w:t>Trabalhado</w:t>
            </w:r>
            <w:proofErr w:type="spellEnd"/>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r w:rsidR="00105FD2">
        <w:trPr>
          <w:trHeight w:val="551"/>
        </w:trPr>
        <w:tc>
          <w:tcPr>
            <w:tcW w:w="43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E</w:t>
            </w:r>
          </w:p>
        </w:tc>
        <w:tc>
          <w:tcPr>
            <w:tcW w:w="6643"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proofErr w:type="spellStart"/>
            <w:r>
              <w:rPr>
                <w:lang w:val="en-US"/>
              </w:rPr>
              <w:t>Incidência</w:t>
            </w:r>
            <w:proofErr w:type="spellEnd"/>
            <w:r>
              <w:rPr>
                <w:lang w:val="en-US"/>
              </w:rPr>
              <w:t xml:space="preserve"> dos </w:t>
            </w:r>
            <w:proofErr w:type="spellStart"/>
            <w:r>
              <w:rPr>
                <w:lang w:val="en-US"/>
              </w:rPr>
              <w:t>encargos</w:t>
            </w:r>
            <w:proofErr w:type="spellEnd"/>
            <w:r>
              <w:rPr>
                <w:lang w:val="en-US"/>
              </w:rPr>
              <w:t xml:space="preserve"> do </w:t>
            </w:r>
            <w:proofErr w:type="spellStart"/>
            <w:r>
              <w:rPr>
                <w:lang w:val="en-US"/>
              </w:rPr>
              <w:t>submódulo</w:t>
            </w:r>
            <w:proofErr w:type="spellEnd"/>
            <w:r>
              <w:rPr>
                <w:lang w:val="en-US"/>
              </w:rPr>
              <w:t xml:space="preserve"> 2.2 </w:t>
            </w:r>
            <w:proofErr w:type="spellStart"/>
            <w:r>
              <w:rPr>
                <w:lang w:val="en-US"/>
              </w:rPr>
              <w:t>sobre</w:t>
            </w:r>
            <w:proofErr w:type="spellEnd"/>
            <w:r>
              <w:rPr>
                <w:lang w:val="en-US"/>
              </w:rPr>
              <w:t xml:space="preserve"> o </w:t>
            </w:r>
            <w:proofErr w:type="spellStart"/>
            <w:r>
              <w:rPr>
                <w:lang w:val="en-US"/>
              </w:rPr>
              <w:t>Aviso</w:t>
            </w:r>
            <w:proofErr w:type="spellEnd"/>
            <w:r>
              <w:rPr>
                <w:lang w:val="en-US"/>
              </w:rPr>
              <w:t xml:space="preserve"> </w:t>
            </w:r>
            <w:proofErr w:type="spellStart"/>
            <w:r>
              <w:rPr>
                <w:lang w:val="en-US"/>
              </w:rPr>
              <w:t>Prévio</w:t>
            </w:r>
            <w:proofErr w:type="spellEnd"/>
          </w:p>
          <w:p w:rsidR="00105FD2" w:rsidRDefault="00814485">
            <w:pPr>
              <w:rPr>
                <w:sz w:val="24"/>
              </w:rPr>
            </w:pPr>
            <w:proofErr w:type="spellStart"/>
            <w:r>
              <w:rPr>
                <w:lang w:val="en-US"/>
              </w:rPr>
              <w:t>Trabalhado</w:t>
            </w:r>
            <w:proofErr w:type="spellEnd"/>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r w:rsidR="00105FD2">
        <w:trPr>
          <w:trHeight w:val="554"/>
        </w:trPr>
        <w:tc>
          <w:tcPr>
            <w:tcW w:w="43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F</w:t>
            </w:r>
          </w:p>
        </w:tc>
        <w:tc>
          <w:tcPr>
            <w:tcW w:w="6643"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proofErr w:type="spellStart"/>
            <w:r>
              <w:rPr>
                <w:lang w:val="en-US"/>
              </w:rPr>
              <w:t>Multa</w:t>
            </w:r>
            <w:proofErr w:type="spellEnd"/>
            <w:r>
              <w:rPr>
                <w:lang w:val="en-US"/>
              </w:rPr>
              <w:t xml:space="preserve"> do FGTS e </w:t>
            </w:r>
            <w:proofErr w:type="spellStart"/>
            <w:r>
              <w:rPr>
                <w:lang w:val="en-US"/>
              </w:rPr>
              <w:t>contribuição</w:t>
            </w:r>
            <w:proofErr w:type="spellEnd"/>
            <w:r>
              <w:rPr>
                <w:lang w:val="en-US"/>
              </w:rPr>
              <w:t xml:space="preserve"> social </w:t>
            </w:r>
            <w:proofErr w:type="spellStart"/>
            <w:r>
              <w:rPr>
                <w:lang w:val="en-US"/>
              </w:rPr>
              <w:t>sobre</w:t>
            </w:r>
            <w:proofErr w:type="spellEnd"/>
            <w:r>
              <w:rPr>
                <w:lang w:val="en-US"/>
              </w:rPr>
              <w:t xml:space="preserve"> o </w:t>
            </w:r>
            <w:proofErr w:type="spellStart"/>
            <w:r>
              <w:rPr>
                <w:lang w:val="en-US"/>
              </w:rPr>
              <w:t>Aviso</w:t>
            </w:r>
            <w:proofErr w:type="spellEnd"/>
            <w:r>
              <w:rPr>
                <w:lang w:val="en-US"/>
              </w:rPr>
              <w:t xml:space="preserve"> </w:t>
            </w:r>
            <w:proofErr w:type="spellStart"/>
            <w:r>
              <w:rPr>
                <w:lang w:val="en-US"/>
              </w:rPr>
              <w:t>Prévio</w:t>
            </w:r>
            <w:proofErr w:type="spellEnd"/>
          </w:p>
          <w:p w:rsidR="00105FD2" w:rsidRDefault="00814485">
            <w:pPr>
              <w:rPr>
                <w:sz w:val="24"/>
              </w:rPr>
            </w:pPr>
            <w:proofErr w:type="spellStart"/>
            <w:r>
              <w:rPr>
                <w:lang w:val="en-US"/>
              </w:rPr>
              <w:t>Trabalhado</w:t>
            </w:r>
            <w:proofErr w:type="spellEnd"/>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r w:rsidR="00105FD2">
        <w:trPr>
          <w:trHeight w:val="275"/>
        </w:trPr>
        <w:tc>
          <w:tcPr>
            <w:tcW w:w="7082" w:type="dxa"/>
            <w:gridSpan w:val="2"/>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b/>
                <w:sz w:val="24"/>
              </w:rPr>
            </w:pPr>
            <w:r>
              <w:rPr>
                <w:lang w:val="en-US"/>
              </w:rPr>
              <w:t>Total</w:t>
            </w: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pStyle w:val="TableParagraph"/>
              <w:rPr>
                <w:sz w:val="20"/>
                <w:lang w:val="en-US"/>
              </w:rPr>
            </w:pPr>
          </w:p>
        </w:tc>
      </w:tr>
    </w:tbl>
    <w:p w:rsidR="00105FD2" w:rsidRDefault="00105FD2">
      <w:pPr>
        <w:pStyle w:val="Corpodetexto"/>
        <w:spacing w:before="11"/>
        <w:ind w:left="851" w:right="1072"/>
        <w:jc w:val="both"/>
        <w:rPr>
          <w:b/>
          <w:color w:val="FF0000"/>
        </w:rPr>
      </w:pPr>
    </w:p>
    <w:p w:rsidR="00814485" w:rsidRDefault="00814485">
      <w:pPr>
        <w:pStyle w:val="Corpodetexto"/>
        <w:spacing w:before="11"/>
        <w:ind w:left="851" w:right="1072"/>
        <w:jc w:val="both"/>
        <w:rPr>
          <w:color w:val="auto"/>
        </w:rPr>
      </w:pPr>
      <w:r w:rsidRPr="00814485">
        <w:rPr>
          <w:b/>
          <w:color w:val="auto"/>
        </w:rPr>
        <w:t>Nota 1:</w:t>
      </w:r>
      <w:r w:rsidRPr="00814485">
        <w:rPr>
          <w:color w:val="auto"/>
        </w:rPr>
        <w:t xml:space="preserve"> O Percentual máximo da parcela prevista na linha ‘D’ deste módulo ‘3’ será de 0,194% a cada ano de prorrogação, a ser incluído por ocasião da formulação do aditivo da prorrogação do contrato, conforme a Lei 12.506/2011" (Enunciado do Boletim de Jurisprudência nº 176/2017). A título informativo, deve-se atentar para as orientações da Nota Técnica nº 652/2017 - MP, que trata justamente sobre o cálculo das eventuais deduções a serem feitas a cada ano de execução contratual;</w:t>
      </w:r>
    </w:p>
    <w:p w:rsidR="00814485" w:rsidRDefault="00814485">
      <w:pPr>
        <w:pStyle w:val="Corpodetexto"/>
        <w:spacing w:before="11"/>
        <w:ind w:left="851" w:right="1072"/>
        <w:jc w:val="both"/>
        <w:rPr>
          <w:color w:val="auto"/>
        </w:rPr>
      </w:pPr>
    </w:p>
    <w:p w:rsidR="00814485" w:rsidRDefault="00814485" w:rsidP="00814485">
      <w:pPr>
        <w:pStyle w:val="Corpodetexto"/>
        <w:spacing w:before="11"/>
        <w:ind w:left="851" w:right="1072"/>
        <w:jc w:val="both"/>
        <w:rPr>
          <w:color w:val="auto"/>
        </w:rPr>
      </w:pPr>
      <w:r w:rsidRPr="00814485">
        <w:rPr>
          <w:b/>
          <w:color w:val="auto"/>
        </w:rPr>
        <w:t>Nota 2:</w:t>
      </w:r>
      <w:r w:rsidRPr="00814485">
        <w:rPr>
          <w:color w:val="auto"/>
        </w:rPr>
        <w:t xml:space="preserve"> O percentual utilizado para cálculo do Aviso Prévio Indenizado (A) leva em conta a probabilidade de acontecer mediante base estatística, normalmente pesquisando-se a RAIS para o serviço. A base estatística utilizada para basear a planilha de custos foi de 5%, portanto: (Mês não trabalhado / Meses do ano) x Base Estatística de empregados demitidos com aviso prévio Indenizado - (1/12) x 5% = 0,42%</w:t>
      </w:r>
      <w:r>
        <w:rPr>
          <w:color w:val="auto"/>
        </w:rPr>
        <w:t>;</w:t>
      </w:r>
    </w:p>
    <w:p w:rsidR="00814485" w:rsidRDefault="00814485" w:rsidP="00814485">
      <w:pPr>
        <w:pStyle w:val="Corpodetexto"/>
        <w:spacing w:before="11"/>
        <w:ind w:left="851" w:right="1072"/>
        <w:jc w:val="both"/>
        <w:rPr>
          <w:color w:val="auto"/>
        </w:rPr>
      </w:pPr>
    </w:p>
    <w:p w:rsidR="00814485" w:rsidRPr="00814485" w:rsidRDefault="00814485" w:rsidP="00814485">
      <w:pPr>
        <w:pStyle w:val="Corpodetexto"/>
        <w:spacing w:before="11"/>
        <w:ind w:left="851" w:right="1072"/>
        <w:jc w:val="both"/>
        <w:rPr>
          <w:color w:val="auto"/>
        </w:rPr>
      </w:pPr>
      <w:r w:rsidRPr="00814485">
        <w:rPr>
          <w:b/>
          <w:color w:val="auto"/>
        </w:rPr>
        <w:t>Nota 3:</w:t>
      </w:r>
      <w:r w:rsidRPr="00814485">
        <w:rPr>
          <w:color w:val="auto"/>
        </w:rPr>
        <w:t xml:space="preserve"> Com a entrada em vigor da Lei 13.932 de 11 de dezembro de 2019, que extinguiu a contribuição social e 10% cobrada sobre o total de depósitos do FGTS, a Secretaria de Gestão orienta: a) Deve ser excluída da planilha de formação de preços - Módulo 'Provisão para Rescisão' da Planilha de Custo (Anexo VII-D da In nº 5, de 26 de maio de 2017) - a rubrica “Contribuição Social” de 10% sobre o FGTS em caso de demissão sem justa causa. b) Para a Conta-Depósito Vinculada - Bloqueada para Movimentação, adequar a planilha de formação de preços, observado o percentual de 4% para Multa sobre FGTS sobre o aviso prévio indenizado e sobre o aviso prévio trabalhado.</w:t>
      </w:r>
    </w:p>
    <w:p w:rsidR="00105FD2" w:rsidRDefault="00105FD2" w:rsidP="00814485">
      <w:pPr>
        <w:pStyle w:val="Corpodetexto"/>
        <w:spacing w:before="11"/>
        <w:rPr>
          <w:b/>
          <w:sz w:val="16"/>
        </w:rPr>
      </w:pPr>
    </w:p>
    <w:p w:rsidR="00105FD2" w:rsidRDefault="00814485">
      <w:pPr>
        <w:spacing w:before="90"/>
        <w:ind w:left="993"/>
        <w:rPr>
          <w:b/>
          <w:sz w:val="24"/>
        </w:rPr>
      </w:pPr>
      <w:r>
        <w:rPr>
          <w:b/>
          <w:sz w:val="24"/>
        </w:rPr>
        <w:t>Módulo 4 - Custo de Reposição do Profissional Ausente</w:t>
      </w:r>
    </w:p>
    <w:p w:rsidR="00105FD2" w:rsidRDefault="00105FD2">
      <w:pPr>
        <w:pStyle w:val="Corpodetexto"/>
        <w:spacing w:before="2"/>
        <w:rPr>
          <w:b/>
        </w:rPr>
      </w:pPr>
    </w:p>
    <w:p w:rsidR="00105FD2" w:rsidRDefault="00814485">
      <w:pPr>
        <w:ind w:left="942" w:right="1121"/>
        <w:jc w:val="both"/>
      </w:pPr>
      <w:r>
        <w:rPr>
          <w:b/>
        </w:rPr>
        <w:t xml:space="preserve">Nota 1: </w:t>
      </w:r>
      <w:r>
        <w:t xml:space="preserve">Os itens que contemplam o módulo 4 se referem ao custo dos dias trabalhados pelo repositor/substituto que por ventura venha cobrir o empregado nos casos de Ausências Legais </w:t>
      </w:r>
      <w:r>
        <w:lastRenderedPageBreak/>
        <w:t>(Submódulo 4.1) e/ou na Intrajornada (Submódulo 4.2), a depender da prestação do serviço.</w:t>
      </w:r>
    </w:p>
    <w:p w:rsidR="00105FD2" w:rsidRDefault="00814485">
      <w:pPr>
        <w:ind w:left="942"/>
      </w:pPr>
      <w:r>
        <w:rPr>
          <w:b/>
        </w:rPr>
        <w:t xml:space="preserve">Nota 2: </w:t>
      </w:r>
      <w:r>
        <w:t>Haverá a incidência do Submódulo 2.2 sobre esse módulo.</w:t>
      </w:r>
    </w:p>
    <w:p w:rsidR="00105FD2" w:rsidRDefault="00105FD2">
      <w:pPr>
        <w:pStyle w:val="Corpodetexto"/>
        <w:spacing w:before="2"/>
        <w:rPr>
          <w:sz w:val="19"/>
        </w:rPr>
      </w:pPr>
    </w:p>
    <w:p w:rsidR="00105FD2" w:rsidRDefault="00814485">
      <w:pPr>
        <w:pStyle w:val="Ttulo1"/>
        <w:ind w:left="942"/>
        <w:jc w:val="left"/>
      </w:pPr>
      <w:r>
        <w:t>Submódulo 4.1 - Ausências Legais</w:t>
      </w:r>
    </w:p>
    <w:p w:rsidR="00105FD2" w:rsidRDefault="00105FD2">
      <w:pPr>
        <w:pStyle w:val="Corpodetexto"/>
        <w:spacing w:before="8"/>
        <w:rPr>
          <w:b/>
          <w:sz w:val="10"/>
        </w:rPr>
      </w:pPr>
    </w:p>
    <w:tbl>
      <w:tblPr>
        <w:tblStyle w:val="TableNormal"/>
        <w:tblW w:w="8502" w:type="dxa"/>
        <w:tblInd w:w="92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83" w:type="dxa"/>
          <w:right w:w="108" w:type="dxa"/>
        </w:tblCellMar>
        <w:tblLook w:val="01E0" w:firstRow="1" w:lastRow="1" w:firstColumn="1" w:lastColumn="1" w:noHBand="0" w:noVBand="0"/>
      </w:tblPr>
      <w:tblGrid>
        <w:gridCol w:w="516"/>
        <w:gridCol w:w="6567"/>
        <w:gridCol w:w="1419"/>
      </w:tblGrid>
      <w:tr w:rsidR="00105FD2">
        <w:trPr>
          <w:trHeight w:val="275"/>
        </w:trPr>
        <w:tc>
          <w:tcPr>
            <w:tcW w:w="516"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b/>
                <w:sz w:val="24"/>
              </w:rPr>
            </w:pPr>
            <w:r>
              <w:rPr>
                <w:lang w:val="en-US"/>
              </w:rPr>
              <w:t>4.1</w:t>
            </w:r>
          </w:p>
        </w:tc>
        <w:tc>
          <w:tcPr>
            <w:tcW w:w="6567"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b/>
                <w:sz w:val="24"/>
              </w:rPr>
            </w:pPr>
            <w:proofErr w:type="spellStart"/>
            <w:r>
              <w:rPr>
                <w:lang w:val="en-US"/>
              </w:rPr>
              <w:t>Ausências</w:t>
            </w:r>
            <w:proofErr w:type="spellEnd"/>
            <w:r>
              <w:rPr>
                <w:lang w:val="en-US"/>
              </w:rPr>
              <w:t xml:space="preserve"> </w:t>
            </w:r>
            <w:proofErr w:type="spellStart"/>
            <w:r>
              <w:rPr>
                <w:lang w:val="en-US"/>
              </w:rPr>
              <w:t>Legais</w:t>
            </w:r>
            <w:proofErr w:type="spellEnd"/>
          </w:p>
        </w:tc>
        <w:tc>
          <w:tcPr>
            <w:tcW w:w="141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b/>
                <w:sz w:val="24"/>
              </w:rPr>
            </w:pPr>
            <w:r>
              <w:rPr>
                <w:lang w:val="en-US"/>
              </w:rPr>
              <w:t>Valor (R$)</w:t>
            </w:r>
          </w:p>
        </w:tc>
      </w:tr>
      <w:tr w:rsidR="00105FD2">
        <w:trPr>
          <w:trHeight w:val="275"/>
        </w:trPr>
        <w:tc>
          <w:tcPr>
            <w:tcW w:w="516"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A</w:t>
            </w:r>
          </w:p>
        </w:tc>
        <w:tc>
          <w:tcPr>
            <w:tcW w:w="6567"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proofErr w:type="spellStart"/>
            <w:r>
              <w:rPr>
                <w:lang w:val="en-US"/>
              </w:rPr>
              <w:t>Férias</w:t>
            </w:r>
            <w:proofErr w:type="spellEnd"/>
          </w:p>
        </w:tc>
        <w:tc>
          <w:tcPr>
            <w:tcW w:w="141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r w:rsidR="00105FD2">
        <w:trPr>
          <w:trHeight w:val="275"/>
        </w:trPr>
        <w:tc>
          <w:tcPr>
            <w:tcW w:w="516"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B</w:t>
            </w:r>
          </w:p>
        </w:tc>
        <w:tc>
          <w:tcPr>
            <w:tcW w:w="6567"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proofErr w:type="spellStart"/>
            <w:r>
              <w:rPr>
                <w:lang w:val="en-US"/>
              </w:rPr>
              <w:t>Ausências</w:t>
            </w:r>
            <w:proofErr w:type="spellEnd"/>
            <w:r>
              <w:rPr>
                <w:lang w:val="en-US"/>
              </w:rPr>
              <w:t xml:space="preserve"> </w:t>
            </w:r>
            <w:proofErr w:type="spellStart"/>
            <w:r>
              <w:rPr>
                <w:lang w:val="en-US"/>
              </w:rPr>
              <w:t>Legais</w:t>
            </w:r>
            <w:proofErr w:type="spellEnd"/>
          </w:p>
        </w:tc>
        <w:tc>
          <w:tcPr>
            <w:tcW w:w="141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r w:rsidR="00105FD2">
        <w:trPr>
          <w:trHeight w:val="275"/>
        </w:trPr>
        <w:tc>
          <w:tcPr>
            <w:tcW w:w="516"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C</w:t>
            </w:r>
          </w:p>
        </w:tc>
        <w:tc>
          <w:tcPr>
            <w:tcW w:w="6567"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proofErr w:type="spellStart"/>
            <w:r>
              <w:rPr>
                <w:lang w:val="en-US"/>
              </w:rPr>
              <w:t>Licença-Paternidade</w:t>
            </w:r>
            <w:proofErr w:type="spellEnd"/>
          </w:p>
        </w:tc>
        <w:tc>
          <w:tcPr>
            <w:tcW w:w="141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r w:rsidR="00105FD2">
        <w:trPr>
          <w:trHeight w:val="275"/>
        </w:trPr>
        <w:tc>
          <w:tcPr>
            <w:tcW w:w="516"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D</w:t>
            </w:r>
          </w:p>
        </w:tc>
        <w:tc>
          <w:tcPr>
            <w:tcW w:w="6567"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proofErr w:type="spellStart"/>
            <w:r>
              <w:rPr>
                <w:lang w:val="en-US"/>
              </w:rPr>
              <w:t>Ausência</w:t>
            </w:r>
            <w:proofErr w:type="spellEnd"/>
            <w:r>
              <w:rPr>
                <w:lang w:val="en-US"/>
              </w:rPr>
              <w:t xml:space="preserve"> </w:t>
            </w:r>
            <w:proofErr w:type="spellStart"/>
            <w:r>
              <w:rPr>
                <w:lang w:val="en-US"/>
              </w:rPr>
              <w:t>por</w:t>
            </w:r>
            <w:proofErr w:type="spellEnd"/>
            <w:r>
              <w:rPr>
                <w:lang w:val="en-US"/>
              </w:rPr>
              <w:t xml:space="preserve"> </w:t>
            </w:r>
            <w:proofErr w:type="spellStart"/>
            <w:r>
              <w:rPr>
                <w:lang w:val="en-US"/>
              </w:rPr>
              <w:t>acidente</w:t>
            </w:r>
            <w:proofErr w:type="spellEnd"/>
            <w:r>
              <w:rPr>
                <w:lang w:val="en-US"/>
              </w:rPr>
              <w:t xml:space="preserve"> de </w:t>
            </w:r>
            <w:proofErr w:type="spellStart"/>
            <w:r>
              <w:rPr>
                <w:lang w:val="en-US"/>
              </w:rPr>
              <w:t>trabalho</w:t>
            </w:r>
            <w:proofErr w:type="spellEnd"/>
          </w:p>
        </w:tc>
        <w:tc>
          <w:tcPr>
            <w:tcW w:w="141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r w:rsidR="00105FD2">
        <w:trPr>
          <w:trHeight w:val="277"/>
        </w:trPr>
        <w:tc>
          <w:tcPr>
            <w:tcW w:w="516"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E</w:t>
            </w:r>
          </w:p>
        </w:tc>
        <w:tc>
          <w:tcPr>
            <w:tcW w:w="6567"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proofErr w:type="spellStart"/>
            <w:r>
              <w:rPr>
                <w:lang w:val="en-US"/>
              </w:rPr>
              <w:t>Afastamento</w:t>
            </w:r>
            <w:proofErr w:type="spellEnd"/>
            <w:r>
              <w:rPr>
                <w:lang w:val="en-US"/>
              </w:rPr>
              <w:t xml:space="preserve"> </w:t>
            </w:r>
            <w:proofErr w:type="spellStart"/>
            <w:r>
              <w:rPr>
                <w:lang w:val="en-US"/>
              </w:rPr>
              <w:t>Maternidade</w:t>
            </w:r>
            <w:proofErr w:type="spellEnd"/>
          </w:p>
        </w:tc>
        <w:tc>
          <w:tcPr>
            <w:tcW w:w="141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r w:rsidR="00105FD2">
        <w:trPr>
          <w:trHeight w:val="276"/>
        </w:trPr>
        <w:tc>
          <w:tcPr>
            <w:tcW w:w="516"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F</w:t>
            </w:r>
          </w:p>
        </w:tc>
        <w:tc>
          <w:tcPr>
            <w:tcW w:w="6567"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Outros (</w:t>
            </w:r>
            <w:proofErr w:type="spellStart"/>
            <w:r>
              <w:rPr>
                <w:lang w:val="en-US"/>
              </w:rPr>
              <w:t>especificar</w:t>
            </w:r>
            <w:proofErr w:type="spellEnd"/>
            <w:r>
              <w:rPr>
                <w:lang w:val="en-US"/>
              </w:rPr>
              <w:t>)</w:t>
            </w:r>
          </w:p>
        </w:tc>
        <w:tc>
          <w:tcPr>
            <w:tcW w:w="141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r w:rsidR="00105FD2">
        <w:trPr>
          <w:trHeight w:val="275"/>
        </w:trPr>
        <w:tc>
          <w:tcPr>
            <w:tcW w:w="7083" w:type="dxa"/>
            <w:gridSpan w:val="2"/>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b/>
                <w:sz w:val="24"/>
              </w:rPr>
            </w:pPr>
            <w:r>
              <w:rPr>
                <w:lang w:val="en-US"/>
              </w:rPr>
              <w:t>Total</w:t>
            </w:r>
          </w:p>
        </w:tc>
        <w:tc>
          <w:tcPr>
            <w:tcW w:w="141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bl>
    <w:p w:rsidR="00105FD2" w:rsidRDefault="00814485">
      <w:pPr>
        <w:spacing w:before="234"/>
        <w:ind w:left="942" w:right="1110"/>
      </w:pPr>
      <w:r>
        <w:rPr>
          <w:b/>
        </w:rPr>
        <w:t xml:space="preserve">Nota: </w:t>
      </w:r>
      <w:r>
        <w:t>As alíneas “A” a “F” referem-se somente ao custo que será pago ao repositor pelos dias trabalhados quando da necessidade de substituir a mão de obra alocada na prestação do serviço.</w:t>
      </w:r>
    </w:p>
    <w:p w:rsidR="00814485" w:rsidRDefault="00814485" w:rsidP="00814485">
      <w:pPr>
        <w:spacing w:before="234"/>
        <w:ind w:left="942" w:right="1110"/>
        <w:jc w:val="both"/>
      </w:pPr>
      <w:r w:rsidRPr="00814485">
        <w:rPr>
          <w:b/>
        </w:rPr>
        <w:t>Nota:</w:t>
      </w:r>
      <w:r w:rsidRPr="00814485">
        <w:t xml:space="preserve"> Tendo em vista a ausência de caderno técnico específico para contratação de postos de Apoio Administrativo, foi utilizado como base para os cálculos das Ausências Legais o Caderno Técnico de Contratação de Limpeza e Conservação do Ministério da Economia de 2019.</w:t>
      </w:r>
    </w:p>
    <w:p w:rsidR="00105FD2" w:rsidRDefault="00105FD2">
      <w:pPr>
        <w:pStyle w:val="Corpodetexto"/>
      </w:pPr>
    </w:p>
    <w:p w:rsidR="00105FD2" w:rsidRDefault="00814485">
      <w:pPr>
        <w:pStyle w:val="Ttulo1"/>
        <w:ind w:left="942"/>
        <w:jc w:val="left"/>
      </w:pPr>
      <w:r>
        <w:t>Submódulo 4.2 - Intrajornada</w:t>
      </w:r>
    </w:p>
    <w:p w:rsidR="00105FD2" w:rsidRDefault="00105FD2">
      <w:pPr>
        <w:pStyle w:val="Corpodetexto"/>
        <w:spacing w:before="9"/>
        <w:rPr>
          <w:b/>
          <w:sz w:val="10"/>
        </w:rPr>
      </w:pPr>
    </w:p>
    <w:tbl>
      <w:tblPr>
        <w:tblStyle w:val="TableNormal"/>
        <w:tblW w:w="8502" w:type="dxa"/>
        <w:tblInd w:w="92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83" w:type="dxa"/>
          <w:right w:w="108" w:type="dxa"/>
        </w:tblCellMar>
        <w:tblLook w:val="01E0" w:firstRow="1" w:lastRow="1" w:firstColumn="1" w:lastColumn="1" w:noHBand="0" w:noVBand="0"/>
      </w:tblPr>
      <w:tblGrid>
        <w:gridCol w:w="516"/>
        <w:gridCol w:w="6567"/>
        <w:gridCol w:w="1419"/>
      </w:tblGrid>
      <w:tr w:rsidR="00105FD2">
        <w:trPr>
          <w:trHeight w:val="275"/>
        </w:trPr>
        <w:tc>
          <w:tcPr>
            <w:tcW w:w="516"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b/>
                <w:sz w:val="24"/>
              </w:rPr>
            </w:pPr>
            <w:r>
              <w:rPr>
                <w:lang w:val="en-US"/>
              </w:rPr>
              <w:t>4.2</w:t>
            </w:r>
          </w:p>
        </w:tc>
        <w:tc>
          <w:tcPr>
            <w:tcW w:w="6567"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b/>
                <w:sz w:val="24"/>
              </w:rPr>
            </w:pPr>
            <w:proofErr w:type="spellStart"/>
            <w:r>
              <w:rPr>
                <w:lang w:val="en-US"/>
              </w:rPr>
              <w:t>Intrajornada</w:t>
            </w:r>
            <w:proofErr w:type="spellEnd"/>
          </w:p>
        </w:tc>
        <w:tc>
          <w:tcPr>
            <w:tcW w:w="141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b/>
                <w:sz w:val="24"/>
              </w:rPr>
            </w:pPr>
            <w:r>
              <w:rPr>
                <w:lang w:val="en-US"/>
              </w:rPr>
              <w:t>Valor (R$)</w:t>
            </w:r>
          </w:p>
        </w:tc>
      </w:tr>
      <w:tr w:rsidR="00105FD2">
        <w:trPr>
          <w:trHeight w:val="275"/>
        </w:trPr>
        <w:tc>
          <w:tcPr>
            <w:tcW w:w="516"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A</w:t>
            </w:r>
          </w:p>
        </w:tc>
        <w:tc>
          <w:tcPr>
            <w:tcW w:w="6567"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proofErr w:type="spellStart"/>
            <w:r>
              <w:rPr>
                <w:lang w:val="en-US"/>
              </w:rPr>
              <w:t>Intervalo</w:t>
            </w:r>
            <w:proofErr w:type="spellEnd"/>
            <w:r>
              <w:rPr>
                <w:lang w:val="en-US"/>
              </w:rPr>
              <w:t xml:space="preserve"> para </w:t>
            </w:r>
            <w:proofErr w:type="spellStart"/>
            <w:r>
              <w:rPr>
                <w:lang w:val="en-US"/>
              </w:rPr>
              <w:t>repouso</w:t>
            </w:r>
            <w:proofErr w:type="spellEnd"/>
            <w:r>
              <w:rPr>
                <w:lang w:val="en-US"/>
              </w:rPr>
              <w:t xml:space="preserve"> </w:t>
            </w:r>
            <w:proofErr w:type="spellStart"/>
            <w:r>
              <w:rPr>
                <w:lang w:val="en-US"/>
              </w:rPr>
              <w:t>ou</w:t>
            </w:r>
            <w:proofErr w:type="spellEnd"/>
            <w:r>
              <w:rPr>
                <w:lang w:val="en-US"/>
              </w:rPr>
              <w:t xml:space="preserve"> </w:t>
            </w:r>
            <w:proofErr w:type="spellStart"/>
            <w:r>
              <w:rPr>
                <w:lang w:val="en-US"/>
              </w:rPr>
              <w:t>alimentação</w:t>
            </w:r>
            <w:proofErr w:type="spellEnd"/>
          </w:p>
        </w:tc>
        <w:tc>
          <w:tcPr>
            <w:tcW w:w="141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r w:rsidR="00105FD2">
        <w:trPr>
          <w:trHeight w:val="277"/>
        </w:trPr>
        <w:tc>
          <w:tcPr>
            <w:tcW w:w="7083" w:type="dxa"/>
            <w:gridSpan w:val="2"/>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b/>
                <w:sz w:val="24"/>
              </w:rPr>
            </w:pPr>
            <w:r>
              <w:rPr>
                <w:lang w:val="en-US"/>
              </w:rPr>
              <w:t>Total</w:t>
            </w:r>
          </w:p>
        </w:tc>
        <w:tc>
          <w:tcPr>
            <w:tcW w:w="141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bl>
    <w:p w:rsidR="00105FD2" w:rsidRDefault="00814485">
      <w:pPr>
        <w:spacing w:before="234"/>
        <w:ind w:left="942" w:right="1072"/>
      </w:pPr>
      <w:r>
        <w:rPr>
          <w:b/>
        </w:rPr>
        <w:t xml:space="preserve">Nota: </w:t>
      </w:r>
      <w:r>
        <w:t>Quando houver a necessidade de reposição de um empregado durante sua ausência nos casos de intervalo para repouso ou alimentação deve-se contemplar o Submódulo 4.2.</w:t>
      </w:r>
    </w:p>
    <w:p w:rsidR="00105FD2" w:rsidRDefault="00105FD2">
      <w:pPr>
        <w:pStyle w:val="Corpodetexto"/>
      </w:pPr>
    </w:p>
    <w:p w:rsidR="00105FD2" w:rsidRDefault="00814485">
      <w:pPr>
        <w:pStyle w:val="Ttulo1"/>
        <w:ind w:left="942"/>
        <w:jc w:val="left"/>
      </w:pPr>
      <w:r>
        <w:t>Quadro-Resumo do Módulo 4 - Custo de Reposição do Profissional Ausente</w:t>
      </w:r>
    </w:p>
    <w:p w:rsidR="00105FD2" w:rsidRDefault="00105FD2">
      <w:pPr>
        <w:pStyle w:val="Corpodetexto"/>
        <w:rPr>
          <w:b/>
          <w:sz w:val="21"/>
        </w:rPr>
      </w:pPr>
    </w:p>
    <w:tbl>
      <w:tblPr>
        <w:tblStyle w:val="TableNormal"/>
        <w:tblW w:w="8502" w:type="dxa"/>
        <w:tblInd w:w="92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83" w:type="dxa"/>
          <w:right w:w="108" w:type="dxa"/>
        </w:tblCellMar>
        <w:tblLook w:val="01E0" w:firstRow="1" w:lastRow="1" w:firstColumn="1" w:lastColumn="1" w:noHBand="0" w:noVBand="0"/>
      </w:tblPr>
      <w:tblGrid>
        <w:gridCol w:w="516"/>
        <w:gridCol w:w="6567"/>
        <w:gridCol w:w="1419"/>
      </w:tblGrid>
      <w:tr w:rsidR="00105FD2">
        <w:trPr>
          <w:trHeight w:val="275"/>
        </w:trPr>
        <w:tc>
          <w:tcPr>
            <w:tcW w:w="516"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b/>
                <w:sz w:val="24"/>
              </w:rPr>
            </w:pPr>
            <w:r>
              <w:rPr>
                <w:lang w:val="en-US"/>
              </w:rPr>
              <w:t>4</w:t>
            </w:r>
          </w:p>
        </w:tc>
        <w:tc>
          <w:tcPr>
            <w:tcW w:w="6567"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b/>
                <w:sz w:val="24"/>
              </w:rPr>
            </w:pPr>
            <w:proofErr w:type="spellStart"/>
            <w:r>
              <w:rPr>
                <w:lang w:val="en-US"/>
              </w:rPr>
              <w:t>Custo</w:t>
            </w:r>
            <w:proofErr w:type="spellEnd"/>
            <w:r>
              <w:rPr>
                <w:lang w:val="en-US"/>
              </w:rPr>
              <w:t xml:space="preserve"> de </w:t>
            </w:r>
            <w:proofErr w:type="spellStart"/>
            <w:r>
              <w:rPr>
                <w:lang w:val="en-US"/>
              </w:rPr>
              <w:t>Reposição</w:t>
            </w:r>
            <w:proofErr w:type="spellEnd"/>
            <w:r>
              <w:rPr>
                <w:lang w:val="en-US"/>
              </w:rPr>
              <w:t xml:space="preserve"> do </w:t>
            </w:r>
            <w:proofErr w:type="spellStart"/>
            <w:r>
              <w:rPr>
                <w:lang w:val="en-US"/>
              </w:rPr>
              <w:t>Profissional</w:t>
            </w:r>
            <w:proofErr w:type="spellEnd"/>
            <w:r>
              <w:rPr>
                <w:lang w:val="en-US"/>
              </w:rPr>
              <w:t xml:space="preserve"> </w:t>
            </w:r>
            <w:proofErr w:type="spellStart"/>
            <w:r>
              <w:rPr>
                <w:lang w:val="en-US"/>
              </w:rPr>
              <w:t>Ausente</w:t>
            </w:r>
            <w:proofErr w:type="spellEnd"/>
          </w:p>
        </w:tc>
        <w:tc>
          <w:tcPr>
            <w:tcW w:w="141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b/>
                <w:sz w:val="24"/>
              </w:rPr>
            </w:pPr>
            <w:r>
              <w:rPr>
                <w:lang w:val="en-US"/>
              </w:rPr>
              <w:t>Valor (R$)</w:t>
            </w:r>
          </w:p>
        </w:tc>
      </w:tr>
      <w:tr w:rsidR="00105FD2">
        <w:trPr>
          <w:trHeight w:val="278"/>
        </w:trPr>
        <w:tc>
          <w:tcPr>
            <w:tcW w:w="516"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4.1</w:t>
            </w:r>
          </w:p>
        </w:tc>
        <w:tc>
          <w:tcPr>
            <w:tcW w:w="6567"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proofErr w:type="spellStart"/>
            <w:r>
              <w:rPr>
                <w:lang w:val="en-US"/>
              </w:rPr>
              <w:t>Ausências</w:t>
            </w:r>
            <w:proofErr w:type="spellEnd"/>
            <w:r>
              <w:rPr>
                <w:lang w:val="en-US"/>
              </w:rPr>
              <w:t xml:space="preserve"> </w:t>
            </w:r>
            <w:proofErr w:type="spellStart"/>
            <w:r>
              <w:rPr>
                <w:lang w:val="en-US"/>
              </w:rPr>
              <w:t>Legais</w:t>
            </w:r>
            <w:proofErr w:type="spellEnd"/>
          </w:p>
        </w:tc>
        <w:tc>
          <w:tcPr>
            <w:tcW w:w="141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r w:rsidR="00105FD2">
        <w:trPr>
          <w:trHeight w:val="275"/>
        </w:trPr>
        <w:tc>
          <w:tcPr>
            <w:tcW w:w="516"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4.2</w:t>
            </w:r>
          </w:p>
        </w:tc>
        <w:tc>
          <w:tcPr>
            <w:tcW w:w="6567"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proofErr w:type="spellStart"/>
            <w:r>
              <w:rPr>
                <w:lang w:val="en-US"/>
              </w:rPr>
              <w:t>Intrajornada</w:t>
            </w:r>
            <w:proofErr w:type="spellEnd"/>
          </w:p>
        </w:tc>
        <w:tc>
          <w:tcPr>
            <w:tcW w:w="141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r w:rsidR="00105FD2">
        <w:trPr>
          <w:trHeight w:val="275"/>
        </w:trPr>
        <w:tc>
          <w:tcPr>
            <w:tcW w:w="7083" w:type="dxa"/>
            <w:gridSpan w:val="2"/>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b/>
                <w:sz w:val="24"/>
              </w:rPr>
            </w:pPr>
            <w:r>
              <w:rPr>
                <w:lang w:val="en-US"/>
              </w:rPr>
              <w:t>Total</w:t>
            </w:r>
          </w:p>
        </w:tc>
        <w:tc>
          <w:tcPr>
            <w:tcW w:w="141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bl>
    <w:p w:rsidR="00105FD2" w:rsidRDefault="00105FD2">
      <w:pPr>
        <w:pStyle w:val="Corpodetexto"/>
        <w:spacing w:before="2"/>
        <w:rPr>
          <w:b/>
          <w:sz w:val="13"/>
        </w:rPr>
      </w:pPr>
    </w:p>
    <w:p w:rsidR="00105FD2" w:rsidRDefault="00814485">
      <w:pPr>
        <w:spacing w:before="90"/>
        <w:ind w:left="942"/>
        <w:rPr>
          <w:b/>
          <w:sz w:val="24"/>
        </w:rPr>
      </w:pPr>
      <w:r>
        <w:rPr>
          <w:b/>
          <w:sz w:val="24"/>
        </w:rPr>
        <w:t>Módulo 5 - Insumos Diversos</w:t>
      </w:r>
    </w:p>
    <w:p w:rsidR="00105FD2" w:rsidRDefault="00105FD2">
      <w:pPr>
        <w:pStyle w:val="Corpodetexto"/>
        <w:spacing w:before="8"/>
        <w:rPr>
          <w:b/>
          <w:sz w:val="10"/>
        </w:rPr>
      </w:pPr>
    </w:p>
    <w:tbl>
      <w:tblPr>
        <w:tblStyle w:val="TableNormal"/>
        <w:tblW w:w="8502" w:type="dxa"/>
        <w:tblInd w:w="92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83" w:type="dxa"/>
          <w:right w:w="108" w:type="dxa"/>
        </w:tblCellMar>
        <w:tblLook w:val="01E0" w:firstRow="1" w:lastRow="1" w:firstColumn="1" w:lastColumn="1" w:noHBand="0" w:noVBand="0"/>
      </w:tblPr>
      <w:tblGrid>
        <w:gridCol w:w="437"/>
        <w:gridCol w:w="6646"/>
        <w:gridCol w:w="1419"/>
      </w:tblGrid>
      <w:tr w:rsidR="00105FD2">
        <w:trPr>
          <w:trHeight w:val="275"/>
        </w:trPr>
        <w:tc>
          <w:tcPr>
            <w:tcW w:w="437"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b/>
                <w:sz w:val="24"/>
              </w:rPr>
            </w:pPr>
            <w:r>
              <w:rPr>
                <w:lang w:val="en-US"/>
              </w:rPr>
              <w:t>5</w:t>
            </w:r>
          </w:p>
        </w:tc>
        <w:tc>
          <w:tcPr>
            <w:tcW w:w="6646"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b/>
                <w:sz w:val="24"/>
              </w:rPr>
            </w:pPr>
            <w:proofErr w:type="spellStart"/>
            <w:r>
              <w:rPr>
                <w:lang w:val="en-US"/>
              </w:rPr>
              <w:t>Insumos</w:t>
            </w:r>
            <w:proofErr w:type="spellEnd"/>
            <w:r>
              <w:rPr>
                <w:lang w:val="en-US"/>
              </w:rPr>
              <w:t xml:space="preserve"> </w:t>
            </w:r>
            <w:proofErr w:type="spellStart"/>
            <w:r>
              <w:rPr>
                <w:lang w:val="en-US"/>
              </w:rPr>
              <w:t>Diversos</w:t>
            </w:r>
            <w:proofErr w:type="spellEnd"/>
          </w:p>
        </w:tc>
        <w:tc>
          <w:tcPr>
            <w:tcW w:w="141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b/>
                <w:sz w:val="24"/>
              </w:rPr>
            </w:pPr>
            <w:r>
              <w:rPr>
                <w:lang w:val="en-US"/>
              </w:rPr>
              <w:t>Valor (R$)</w:t>
            </w:r>
          </w:p>
        </w:tc>
      </w:tr>
      <w:tr w:rsidR="00105FD2">
        <w:trPr>
          <w:trHeight w:val="275"/>
        </w:trPr>
        <w:tc>
          <w:tcPr>
            <w:tcW w:w="437"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A</w:t>
            </w:r>
          </w:p>
        </w:tc>
        <w:tc>
          <w:tcPr>
            <w:tcW w:w="6646"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proofErr w:type="spellStart"/>
            <w:r>
              <w:rPr>
                <w:lang w:val="en-US"/>
              </w:rPr>
              <w:t>Uniformes</w:t>
            </w:r>
            <w:proofErr w:type="spellEnd"/>
          </w:p>
        </w:tc>
        <w:tc>
          <w:tcPr>
            <w:tcW w:w="141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r w:rsidR="00105FD2">
        <w:trPr>
          <w:trHeight w:val="275"/>
        </w:trPr>
        <w:tc>
          <w:tcPr>
            <w:tcW w:w="437"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B</w:t>
            </w:r>
          </w:p>
        </w:tc>
        <w:tc>
          <w:tcPr>
            <w:tcW w:w="6646"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proofErr w:type="spellStart"/>
            <w:r>
              <w:rPr>
                <w:lang w:val="en-US"/>
              </w:rPr>
              <w:t>Materiais</w:t>
            </w:r>
            <w:proofErr w:type="spellEnd"/>
          </w:p>
        </w:tc>
        <w:tc>
          <w:tcPr>
            <w:tcW w:w="141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r w:rsidR="00105FD2">
        <w:trPr>
          <w:trHeight w:val="277"/>
        </w:trPr>
        <w:tc>
          <w:tcPr>
            <w:tcW w:w="437"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C</w:t>
            </w:r>
          </w:p>
        </w:tc>
        <w:tc>
          <w:tcPr>
            <w:tcW w:w="6646"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proofErr w:type="spellStart"/>
            <w:r>
              <w:rPr>
                <w:lang w:val="en-US"/>
              </w:rPr>
              <w:t>Equipamentos</w:t>
            </w:r>
            <w:proofErr w:type="spellEnd"/>
          </w:p>
        </w:tc>
        <w:tc>
          <w:tcPr>
            <w:tcW w:w="141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r w:rsidR="00105FD2">
        <w:trPr>
          <w:trHeight w:val="275"/>
        </w:trPr>
        <w:tc>
          <w:tcPr>
            <w:tcW w:w="437"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D</w:t>
            </w:r>
          </w:p>
        </w:tc>
        <w:tc>
          <w:tcPr>
            <w:tcW w:w="6646"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Outros (</w:t>
            </w:r>
            <w:proofErr w:type="spellStart"/>
            <w:r>
              <w:rPr>
                <w:lang w:val="en-US"/>
              </w:rPr>
              <w:t>especificar</w:t>
            </w:r>
            <w:proofErr w:type="spellEnd"/>
            <w:r>
              <w:rPr>
                <w:lang w:val="en-US"/>
              </w:rPr>
              <w:t>)</w:t>
            </w:r>
          </w:p>
        </w:tc>
        <w:tc>
          <w:tcPr>
            <w:tcW w:w="141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r w:rsidR="00105FD2">
        <w:trPr>
          <w:trHeight w:val="275"/>
        </w:trPr>
        <w:tc>
          <w:tcPr>
            <w:tcW w:w="7083" w:type="dxa"/>
            <w:gridSpan w:val="2"/>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b/>
                <w:sz w:val="24"/>
              </w:rPr>
            </w:pPr>
            <w:r>
              <w:rPr>
                <w:lang w:val="en-US"/>
              </w:rPr>
              <w:t>Total</w:t>
            </w:r>
          </w:p>
        </w:tc>
        <w:tc>
          <w:tcPr>
            <w:tcW w:w="141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bl>
    <w:p w:rsidR="00105FD2" w:rsidRDefault="00814485">
      <w:pPr>
        <w:spacing w:before="234"/>
        <w:ind w:left="942"/>
      </w:pPr>
      <w:r>
        <w:rPr>
          <w:b/>
        </w:rPr>
        <w:t xml:space="preserve">Nota: </w:t>
      </w:r>
      <w:r>
        <w:t>Valores mensais por empregado.</w:t>
      </w:r>
    </w:p>
    <w:p w:rsidR="00105FD2" w:rsidRDefault="00105FD2">
      <w:pPr>
        <w:pStyle w:val="Corpodetexto"/>
      </w:pPr>
    </w:p>
    <w:p w:rsidR="00105FD2" w:rsidRDefault="00105FD2">
      <w:pPr>
        <w:pStyle w:val="Corpodetexto"/>
        <w:spacing w:before="2"/>
        <w:rPr>
          <w:sz w:val="21"/>
        </w:rPr>
      </w:pPr>
    </w:p>
    <w:p w:rsidR="00105FD2" w:rsidRDefault="00814485">
      <w:pPr>
        <w:pStyle w:val="Ttulo1"/>
        <w:ind w:left="942"/>
        <w:jc w:val="left"/>
      </w:pPr>
      <w:r>
        <w:t>Módulo 6 - Custos Indiretos, Tributos e Lucro</w:t>
      </w:r>
    </w:p>
    <w:p w:rsidR="00105FD2" w:rsidRDefault="00105FD2">
      <w:pPr>
        <w:pStyle w:val="Ttulo1"/>
        <w:ind w:left="942"/>
        <w:jc w:val="left"/>
      </w:pPr>
    </w:p>
    <w:p w:rsidR="00105FD2" w:rsidRDefault="00105FD2">
      <w:pPr>
        <w:pStyle w:val="Corpodetexto"/>
        <w:spacing w:before="3" w:after="1"/>
        <w:rPr>
          <w:b/>
          <w:sz w:val="14"/>
        </w:rPr>
      </w:pPr>
    </w:p>
    <w:tbl>
      <w:tblPr>
        <w:tblStyle w:val="TableNormal"/>
        <w:tblW w:w="8501" w:type="dxa"/>
        <w:tblInd w:w="92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83" w:type="dxa"/>
          <w:right w:w="108" w:type="dxa"/>
        </w:tblCellMar>
        <w:tblLook w:val="01E0" w:firstRow="1" w:lastRow="1" w:firstColumn="1" w:lastColumn="1" w:noHBand="0" w:noVBand="0"/>
      </w:tblPr>
      <w:tblGrid>
        <w:gridCol w:w="493"/>
        <w:gridCol w:w="3985"/>
        <w:gridCol w:w="2604"/>
        <w:gridCol w:w="1419"/>
      </w:tblGrid>
      <w:tr w:rsidR="00105FD2">
        <w:trPr>
          <w:trHeight w:val="276"/>
        </w:trPr>
        <w:tc>
          <w:tcPr>
            <w:tcW w:w="493"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b/>
                <w:sz w:val="24"/>
              </w:rPr>
            </w:pPr>
            <w:r>
              <w:rPr>
                <w:lang w:val="en-US"/>
              </w:rPr>
              <w:t>6</w:t>
            </w:r>
          </w:p>
        </w:tc>
        <w:tc>
          <w:tcPr>
            <w:tcW w:w="3985"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b/>
                <w:sz w:val="24"/>
              </w:rPr>
            </w:pPr>
            <w:proofErr w:type="spellStart"/>
            <w:r>
              <w:rPr>
                <w:lang w:val="en-US"/>
              </w:rPr>
              <w:t>Custos</w:t>
            </w:r>
            <w:proofErr w:type="spellEnd"/>
            <w:r>
              <w:rPr>
                <w:lang w:val="en-US"/>
              </w:rPr>
              <w:t xml:space="preserve"> </w:t>
            </w:r>
            <w:proofErr w:type="spellStart"/>
            <w:r>
              <w:rPr>
                <w:lang w:val="en-US"/>
              </w:rPr>
              <w:t>Indiretos</w:t>
            </w:r>
            <w:proofErr w:type="spellEnd"/>
            <w:r>
              <w:rPr>
                <w:lang w:val="en-US"/>
              </w:rPr>
              <w:t xml:space="preserve">, </w:t>
            </w:r>
            <w:proofErr w:type="spellStart"/>
            <w:r>
              <w:rPr>
                <w:lang w:val="en-US"/>
              </w:rPr>
              <w:t>Tributos</w:t>
            </w:r>
            <w:proofErr w:type="spellEnd"/>
            <w:r>
              <w:rPr>
                <w:lang w:val="en-US"/>
              </w:rPr>
              <w:t xml:space="preserve"> e </w:t>
            </w:r>
            <w:proofErr w:type="spellStart"/>
            <w:r>
              <w:rPr>
                <w:lang w:val="en-US"/>
              </w:rPr>
              <w:t>Lucro</w:t>
            </w:r>
            <w:proofErr w:type="spellEnd"/>
          </w:p>
        </w:tc>
        <w:tc>
          <w:tcPr>
            <w:tcW w:w="2604"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b/>
                <w:sz w:val="24"/>
              </w:rPr>
            </w:pPr>
            <w:proofErr w:type="spellStart"/>
            <w:r>
              <w:rPr>
                <w:lang w:val="en-US"/>
              </w:rPr>
              <w:t>Percentual</w:t>
            </w:r>
            <w:proofErr w:type="spellEnd"/>
            <w:r>
              <w:rPr>
                <w:lang w:val="en-US"/>
              </w:rPr>
              <w:t xml:space="preserve"> (%)</w:t>
            </w:r>
          </w:p>
        </w:tc>
        <w:tc>
          <w:tcPr>
            <w:tcW w:w="1418"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b/>
                <w:sz w:val="24"/>
              </w:rPr>
            </w:pPr>
            <w:r>
              <w:rPr>
                <w:lang w:val="en-US"/>
              </w:rPr>
              <w:t>Valor (R$)</w:t>
            </w:r>
          </w:p>
        </w:tc>
      </w:tr>
      <w:tr w:rsidR="00105FD2">
        <w:trPr>
          <w:trHeight w:val="275"/>
        </w:trPr>
        <w:tc>
          <w:tcPr>
            <w:tcW w:w="493"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A</w:t>
            </w:r>
          </w:p>
        </w:tc>
        <w:tc>
          <w:tcPr>
            <w:tcW w:w="3985"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proofErr w:type="spellStart"/>
            <w:r>
              <w:rPr>
                <w:lang w:val="en-US"/>
              </w:rPr>
              <w:t>Custos</w:t>
            </w:r>
            <w:proofErr w:type="spellEnd"/>
            <w:r>
              <w:rPr>
                <w:lang w:val="en-US"/>
              </w:rPr>
              <w:t xml:space="preserve"> </w:t>
            </w:r>
            <w:proofErr w:type="spellStart"/>
            <w:r>
              <w:rPr>
                <w:lang w:val="en-US"/>
              </w:rPr>
              <w:t>Indiretos</w:t>
            </w:r>
            <w:proofErr w:type="spellEnd"/>
          </w:p>
        </w:tc>
        <w:tc>
          <w:tcPr>
            <w:tcW w:w="2604"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c>
          <w:tcPr>
            <w:tcW w:w="1418"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r w:rsidR="00105FD2">
        <w:trPr>
          <w:trHeight w:val="275"/>
        </w:trPr>
        <w:tc>
          <w:tcPr>
            <w:tcW w:w="493"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B</w:t>
            </w:r>
          </w:p>
        </w:tc>
        <w:tc>
          <w:tcPr>
            <w:tcW w:w="3985"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proofErr w:type="spellStart"/>
            <w:r>
              <w:rPr>
                <w:lang w:val="en-US"/>
              </w:rPr>
              <w:t>Lucro</w:t>
            </w:r>
            <w:proofErr w:type="spellEnd"/>
          </w:p>
        </w:tc>
        <w:tc>
          <w:tcPr>
            <w:tcW w:w="2604"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c>
          <w:tcPr>
            <w:tcW w:w="1418"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r w:rsidR="00105FD2">
        <w:trPr>
          <w:trHeight w:val="275"/>
        </w:trPr>
        <w:tc>
          <w:tcPr>
            <w:tcW w:w="493"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C</w:t>
            </w:r>
          </w:p>
        </w:tc>
        <w:tc>
          <w:tcPr>
            <w:tcW w:w="3985"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proofErr w:type="spellStart"/>
            <w:r>
              <w:rPr>
                <w:lang w:val="en-US"/>
              </w:rPr>
              <w:t>Tributos</w:t>
            </w:r>
            <w:proofErr w:type="spellEnd"/>
          </w:p>
        </w:tc>
        <w:tc>
          <w:tcPr>
            <w:tcW w:w="2604"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c>
          <w:tcPr>
            <w:tcW w:w="1418"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r w:rsidR="00105FD2">
        <w:trPr>
          <w:trHeight w:val="275"/>
        </w:trPr>
        <w:tc>
          <w:tcPr>
            <w:tcW w:w="493"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c>
          <w:tcPr>
            <w:tcW w:w="3985"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 xml:space="preserve">C.1. </w:t>
            </w:r>
            <w:proofErr w:type="spellStart"/>
            <w:r>
              <w:rPr>
                <w:lang w:val="en-US"/>
              </w:rPr>
              <w:t>Tributos</w:t>
            </w:r>
            <w:proofErr w:type="spellEnd"/>
            <w:r>
              <w:rPr>
                <w:lang w:val="en-US"/>
              </w:rPr>
              <w:t xml:space="preserve"> </w:t>
            </w:r>
            <w:proofErr w:type="spellStart"/>
            <w:r>
              <w:rPr>
                <w:lang w:val="en-US"/>
              </w:rPr>
              <w:t>Federais</w:t>
            </w:r>
            <w:proofErr w:type="spellEnd"/>
            <w:r>
              <w:rPr>
                <w:lang w:val="en-US"/>
              </w:rPr>
              <w:t xml:space="preserve"> (</w:t>
            </w:r>
            <w:proofErr w:type="spellStart"/>
            <w:r>
              <w:rPr>
                <w:lang w:val="en-US"/>
              </w:rPr>
              <w:t>especificar</w:t>
            </w:r>
            <w:proofErr w:type="spellEnd"/>
            <w:r>
              <w:rPr>
                <w:lang w:val="en-US"/>
              </w:rPr>
              <w:t>)</w:t>
            </w:r>
          </w:p>
        </w:tc>
        <w:tc>
          <w:tcPr>
            <w:tcW w:w="2604"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c>
          <w:tcPr>
            <w:tcW w:w="1418"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r w:rsidR="00105FD2">
        <w:trPr>
          <w:trHeight w:val="277"/>
        </w:trPr>
        <w:tc>
          <w:tcPr>
            <w:tcW w:w="493"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c>
          <w:tcPr>
            <w:tcW w:w="3985"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 xml:space="preserve">C.2. </w:t>
            </w:r>
            <w:proofErr w:type="spellStart"/>
            <w:r>
              <w:rPr>
                <w:lang w:val="en-US"/>
              </w:rPr>
              <w:t>Tributos</w:t>
            </w:r>
            <w:proofErr w:type="spellEnd"/>
            <w:r>
              <w:rPr>
                <w:lang w:val="en-US"/>
              </w:rPr>
              <w:t xml:space="preserve"> </w:t>
            </w:r>
            <w:proofErr w:type="spellStart"/>
            <w:r>
              <w:rPr>
                <w:lang w:val="en-US"/>
              </w:rPr>
              <w:t>Estaduais</w:t>
            </w:r>
            <w:proofErr w:type="spellEnd"/>
            <w:r>
              <w:rPr>
                <w:lang w:val="en-US"/>
              </w:rPr>
              <w:t xml:space="preserve"> (</w:t>
            </w:r>
            <w:proofErr w:type="spellStart"/>
            <w:r>
              <w:rPr>
                <w:lang w:val="en-US"/>
              </w:rPr>
              <w:t>especificar</w:t>
            </w:r>
            <w:proofErr w:type="spellEnd"/>
            <w:r>
              <w:rPr>
                <w:lang w:val="en-US"/>
              </w:rPr>
              <w:t>)</w:t>
            </w:r>
          </w:p>
        </w:tc>
        <w:tc>
          <w:tcPr>
            <w:tcW w:w="2604"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c>
          <w:tcPr>
            <w:tcW w:w="1418"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r w:rsidR="00105FD2">
        <w:trPr>
          <w:trHeight w:val="275"/>
        </w:trPr>
        <w:tc>
          <w:tcPr>
            <w:tcW w:w="493"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c>
          <w:tcPr>
            <w:tcW w:w="3985"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 xml:space="preserve">C.3. </w:t>
            </w:r>
            <w:proofErr w:type="spellStart"/>
            <w:r>
              <w:rPr>
                <w:lang w:val="en-US"/>
              </w:rPr>
              <w:t>Tributos</w:t>
            </w:r>
            <w:proofErr w:type="spellEnd"/>
            <w:r>
              <w:rPr>
                <w:lang w:val="en-US"/>
              </w:rPr>
              <w:t xml:space="preserve"> </w:t>
            </w:r>
            <w:proofErr w:type="spellStart"/>
            <w:r>
              <w:rPr>
                <w:lang w:val="en-US"/>
              </w:rPr>
              <w:t>Municipais</w:t>
            </w:r>
            <w:proofErr w:type="spellEnd"/>
            <w:r>
              <w:rPr>
                <w:lang w:val="en-US"/>
              </w:rPr>
              <w:t xml:space="preserve"> (</w:t>
            </w:r>
            <w:proofErr w:type="spellStart"/>
            <w:r>
              <w:rPr>
                <w:lang w:val="en-US"/>
              </w:rPr>
              <w:t>especificar</w:t>
            </w:r>
            <w:proofErr w:type="spellEnd"/>
            <w:r>
              <w:rPr>
                <w:lang w:val="en-US"/>
              </w:rPr>
              <w:t>)</w:t>
            </w:r>
          </w:p>
        </w:tc>
        <w:tc>
          <w:tcPr>
            <w:tcW w:w="2604"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c>
          <w:tcPr>
            <w:tcW w:w="1418"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r w:rsidR="00105FD2">
        <w:trPr>
          <w:trHeight w:val="275"/>
        </w:trPr>
        <w:tc>
          <w:tcPr>
            <w:tcW w:w="4477" w:type="dxa"/>
            <w:gridSpan w:val="2"/>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b/>
                <w:sz w:val="24"/>
              </w:rPr>
            </w:pPr>
            <w:r>
              <w:rPr>
                <w:lang w:val="en-US"/>
              </w:rPr>
              <w:t>Total</w:t>
            </w:r>
          </w:p>
        </w:tc>
        <w:tc>
          <w:tcPr>
            <w:tcW w:w="2604"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c>
          <w:tcPr>
            <w:tcW w:w="141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bl>
    <w:p w:rsidR="00105FD2" w:rsidRDefault="00814485">
      <w:pPr>
        <w:spacing w:before="234"/>
        <w:ind w:left="942"/>
        <w:jc w:val="both"/>
      </w:pPr>
      <w:r>
        <w:rPr>
          <w:b/>
        </w:rPr>
        <w:t xml:space="preserve">Nota 1: </w:t>
      </w:r>
      <w:r>
        <w:t>Custos Indiretos, Tributos e Lucro por empregado.</w:t>
      </w:r>
    </w:p>
    <w:p w:rsidR="00105FD2" w:rsidRDefault="00814485">
      <w:pPr>
        <w:spacing w:before="1"/>
        <w:ind w:left="942" w:right="1214"/>
        <w:jc w:val="both"/>
      </w:pPr>
      <w:r>
        <w:rPr>
          <w:b/>
        </w:rPr>
        <w:t xml:space="preserve">Nota 2: </w:t>
      </w:r>
      <w:r>
        <w:t>O valor referente a tributos é obtido aplicando-se o percentual sobre o valor do faturamento.</w:t>
      </w:r>
    </w:p>
    <w:p w:rsidR="00814485" w:rsidRDefault="00814485">
      <w:pPr>
        <w:spacing w:before="1"/>
        <w:ind w:left="942" w:right="1072"/>
        <w:jc w:val="both"/>
        <w:rPr>
          <w:color w:val="auto"/>
        </w:rPr>
      </w:pPr>
      <w:r w:rsidRPr="00814485">
        <w:rPr>
          <w:b/>
          <w:color w:val="auto"/>
        </w:rPr>
        <w:t>Nota 3:</w:t>
      </w:r>
      <w:r w:rsidRPr="00814485">
        <w:rPr>
          <w:color w:val="auto"/>
        </w:rPr>
        <w:t xml:space="preserve"> As alíquotas de PIS 1,65% e COFINS 7,60% estão calculadas para o Regime de Lucro Real</w:t>
      </w:r>
    </w:p>
    <w:p w:rsidR="00814485" w:rsidRDefault="00321587">
      <w:pPr>
        <w:spacing w:before="1"/>
        <w:ind w:left="942" w:right="1072"/>
        <w:jc w:val="both"/>
        <w:rPr>
          <w:color w:val="auto"/>
        </w:rPr>
      </w:pPr>
      <w:r>
        <w:rPr>
          <w:b/>
          <w:color w:val="auto"/>
        </w:rPr>
        <w:t xml:space="preserve">Nota </w:t>
      </w:r>
      <w:r w:rsidRPr="00321587">
        <w:rPr>
          <w:b/>
          <w:color w:val="auto"/>
        </w:rPr>
        <w:t>4:</w:t>
      </w:r>
      <w:r w:rsidRPr="00321587">
        <w:rPr>
          <w:color w:val="auto"/>
        </w:rPr>
        <w:t xml:space="preserve"> As alíquotas de Regime de Lucro Presumido são PIS 0,65% e COFINS 3%.</w:t>
      </w:r>
    </w:p>
    <w:p w:rsidR="00321587" w:rsidRDefault="00321587">
      <w:pPr>
        <w:spacing w:before="1"/>
        <w:ind w:left="942" w:right="1072"/>
        <w:jc w:val="both"/>
        <w:rPr>
          <w:color w:val="auto"/>
        </w:rPr>
      </w:pPr>
    </w:p>
    <w:p w:rsidR="00321587" w:rsidRDefault="00321587">
      <w:pPr>
        <w:spacing w:before="1"/>
        <w:ind w:left="942" w:right="1072"/>
        <w:jc w:val="both"/>
        <w:rPr>
          <w:color w:val="auto"/>
        </w:rPr>
      </w:pPr>
      <w:r w:rsidRPr="00321587">
        <w:rPr>
          <w:b/>
          <w:color w:val="auto"/>
        </w:rPr>
        <w:t>Nota 5:</w:t>
      </w:r>
      <w:r w:rsidRPr="00321587">
        <w:rPr>
          <w:color w:val="auto"/>
        </w:rPr>
        <w:t xml:space="preserve"> Na elaboração dos termos de referência e editais, os órgãos e entidades deverão exigir que os licitantes, quando tributados pelo regime de incidência não-cumulativa de PIS e COFINS, cotem na planilha de custos e formação de preços (que detalham os componentes dos seus custos) as alíquotas médias efetivamente recolhidas dessas contribuições.</w:t>
      </w:r>
    </w:p>
    <w:p w:rsidR="00321587" w:rsidRDefault="00321587">
      <w:pPr>
        <w:spacing w:before="1"/>
        <w:ind w:left="942" w:right="1072"/>
        <w:jc w:val="both"/>
        <w:rPr>
          <w:color w:val="auto"/>
        </w:rPr>
      </w:pPr>
    </w:p>
    <w:p w:rsidR="00321587" w:rsidRDefault="00321587">
      <w:pPr>
        <w:spacing w:before="1"/>
        <w:ind w:left="942" w:right="1072"/>
        <w:jc w:val="both"/>
        <w:rPr>
          <w:color w:val="auto"/>
        </w:rPr>
      </w:pPr>
      <w:r w:rsidRPr="00321587">
        <w:rPr>
          <w:b/>
          <w:color w:val="auto"/>
        </w:rPr>
        <w:t>Nota (6):</w:t>
      </w:r>
      <w:r>
        <w:rPr>
          <w:color w:val="auto"/>
        </w:rPr>
        <w:t xml:space="preserve"> </w:t>
      </w:r>
      <w:r w:rsidRPr="00321587">
        <w:rPr>
          <w:color w:val="auto"/>
        </w:rPr>
        <w:t>Tendo em vista a ausência de caderno técnico específico para contratação de postos de Apoio Administrativo, foi utilizado como base para os cálculos dos Custos Indiretos e Lucro o Caderno Técnico de Contratação de Limpeza e Conservação do Ministério da Economia de 2019. Adaptando-se o percentual do lucro à base de Cálculo utilizada nas planilhas de Custos das licitações anteriores.</w:t>
      </w:r>
    </w:p>
    <w:p w:rsidR="00A41C11" w:rsidRPr="00A41C11" w:rsidRDefault="00A41C11">
      <w:pPr>
        <w:spacing w:before="1"/>
        <w:ind w:left="942" w:right="1072"/>
        <w:jc w:val="both"/>
        <w:rPr>
          <w:color w:val="FF0000"/>
          <w:sz w:val="24"/>
          <w:szCs w:val="24"/>
        </w:rPr>
      </w:pPr>
      <w:r>
        <w:rPr>
          <w:rFonts w:cs="Arial"/>
          <w:color w:val="FF0000"/>
          <w:sz w:val="24"/>
          <w:szCs w:val="24"/>
        </w:rPr>
        <w:t xml:space="preserve">Obs.: </w:t>
      </w:r>
      <w:bookmarkStart w:id="0" w:name="_GoBack"/>
      <w:bookmarkEnd w:id="0"/>
      <w:r w:rsidRPr="00A41C11">
        <w:rPr>
          <w:rFonts w:cs="Arial"/>
          <w:color w:val="FF0000"/>
          <w:sz w:val="24"/>
          <w:szCs w:val="24"/>
        </w:rPr>
        <w:t>Na presente licitação, a Microempresa e a Empresa de Pequeno Porte não poderão se beneficiar do regime de tributação pelo Simples Nacional, visto que os serviços serão prestados com disponibilização de trabalhadores em dedicação exclusiva de mão de obra, o que configura cessão de mão de obra para fins tributários, conforme art. 17, inciso XII, da Lei Complementar no 123/2006</w:t>
      </w:r>
    </w:p>
    <w:p w:rsidR="00321587" w:rsidRDefault="00321587">
      <w:pPr>
        <w:spacing w:before="1"/>
        <w:ind w:left="942" w:right="1072"/>
        <w:jc w:val="both"/>
        <w:rPr>
          <w:b/>
          <w:color w:val="FF0000"/>
        </w:rPr>
      </w:pPr>
    </w:p>
    <w:p w:rsidR="00105FD2" w:rsidRDefault="00105FD2">
      <w:pPr>
        <w:pStyle w:val="Corpodetexto"/>
        <w:spacing w:before="3"/>
      </w:pPr>
    </w:p>
    <w:p w:rsidR="00105FD2" w:rsidRDefault="00105FD2">
      <w:pPr>
        <w:pStyle w:val="Corpodetexto"/>
        <w:spacing w:before="3"/>
      </w:pPr>
    </w:p>
    <w:p w:rsidR="00105FD2" w:rsidRDefault="00814485">
      <w:pPr>
        <w:pStyle w:val="Ttulo1"/>
        <w:numPr>
          <w:ilvl w:val="0"/>
          <w:numId w:val="1"/>
        </w:numPr>
        <w:tabs>
          <w:tab w:val="left" w:pos="1183"/>
        </w:tabs>
        <w:ind w:left="1182"/>
      </w:pPr>
      <w:r>
        <w:t>QUADRO-RESUMO DO CUSTO POR</w:t>
      </w:r>
      <w:r>
        <w:rPr>
          <w:spacing w:val="1"/>
        </w:rPr>
        <w:t xml:space="preserve"> </w:t>
      </w:r>
      <w:r>
        <w:t>EMPREGADO</w:t>
      </w:r>
    </w:p>
    <w:p w:rsidR="00105FD2" w:rsidRDefault="00105FD2">
      <w:pPr>
        <w:pStyle w:val="Corpodetexto"/>
        <w:spacing w:before="3" w:after="1"/>
        <w:rPr>
          <w:b/>
        </w:rPr>
      </w:pPr>
    </w:p>
    <w:tbl>
      <w:tblPr>
        <w:tblStyle w:val="TableNormal"/>
        <w:tblW w:w="8502" w:type="dxa"/>
        <w:tblInd w:w="92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83" w:type="dxa"/>
          <w:right w:w="108" w:type="dxa"/>
        </w:tblCellMar>
        <w:tblLook w:val="01E0" w:firstRow="1" w:lastRow="1" w:firstColumn="1" w:lastColumn="1" w:noHBand="0" w:noVBand="0"/>
      </w:tblPr>
      <w:tblGrid>
        <w:gridCol w:w="391"/>
        <w:gridCol w:w="6692"/>
        <w:gridCol w:w="1419"/>
      </w:tblGrid>
      <w:tr w:rsidR="00105FD2">
        <w:trPr>
          <w:trHeight w:val="791"/>
        </w:trPr>
        <w:tc>
          <w:tcPr>
            <w:tcW w:w="391"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c>
          <w:tcPr>
            <w:tcW w:w="6692"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b/>
                <w:sz w:val="24"/>
              </w:rPr>
            </w:pPr>
            <w:proofErr w:type="spellStart"/>
            <w:r>
              <w:rPr>
                <w:lang w:val="en-US"/>
              </w:rPr>
              <w:t>Mão</w:t>
            </w:r>
            <w:proofErr w:type="spellEnd"/>
            <w:r>
              <w:rPr>
                <w:lang w:val="en-US"/>
              </w:rPr>
              <w:t xml:space="preserve"> de </w:t>
            </w:r>
            <w:proofErr w:type="spellStart"/>
            <w:r>
              <w:rPr>
                <w:lang w:val="en-US"/>
              </w:rPr>
              <w:t>obra</w:t>
            </w:r>
            <w:proofErr w:type="spellEnd"/>
            <w:r>
              <w:rPr>
                <w:lang w:val="en-US"/>
              </w:rPr>
              <w:t xml:space="preserve"> </w:t>
            </w:r>
            <w:proofErr w:type="spellStart"/>
            <w:r>
              <w:rPr>
                <w:lang w:val="en-US"/>
              </w:rPr>
              <w:t>vinculada</w:t>
            </w:r>
            <w:proofErr w:type="spellEnd"/>
            <w:r>
              <w:rPr>
                <w:lang w:val="en-US"/>
              </w:rPr>
              <w:t xml:space="preserve"> à </w:t>
            </w:r>
            <w:proofErr w:type="spellStart"/>
            <w:r>
              <w:rPr>
                <w:lang w:val="en-US"/>
              </w:rPr>
              <w:t>execução</w:t>
            </w:r>
            <w:proofErr w:type="spellEnd"/>
            <w:r>
              <w:rPr>
                <w:lang w:val="en-US"/>
              </w:rPr>
              <w:t xml:space="preserve"> </w:t>
            </w:r>
            <w:proofErr w:type="spellStart"/>
            <w:r>
              <w:rPr>
                <w:lang w:val="en-US"/>
              </w:rPr>
              <w:t>contratual</w:t>
            </w:r>
            <w:proofErr w:type="spellEnd"/>
            <w:r>
              <w:rPr>
                <w:lang w:val="en-US"/>
              </w:rPr>
              <w:t xml:space="preserve"> (valor </w:t>
            </w:r>
            <w:proofErr w:type="spellStart"/>
            <w:r>
              <w:rPr>
                <w:lang w:val="en-US"/>
              </w:rPr>
              <w:t>por</w:t>
            </w:r>
            <w:proofErr w:type="spellEnd"/>
            <w:r>
              <w:rPr>
                <w:lang w:val="en-US"/>
              </w:rPr>
              <w:t xml:space="preserve"> </w:t>
            </w:r>
            <w:proofErr w:type="spellStart"/>
            <w:r>
              <w:rPr>
                <w:lang w:val="en-US"/>
              </w:rPr>
              <w:t>empregado</w:t>
            </w:r>
            <w:proofErr w:type="spellEnd"/>
            <w:r>
              <w:rPr>
                <w:lang w:val="en-US"/>
              </w:rPr>
              <w:t>)</w:t>
            </w:r>
          </w:p>
        </w:tc>
        <w:tc>
          <w:tcPr>
            <w:tcW w:w="141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b/>
                <w:sz w:val="24"/>
              </w:rPr>
            </w:pPr>
            <w:r>
              <w:rPr>
                <w:lang w:val="en-US"/>
              </w:rPr>
              <w:t>Valor (R$)</w:t>
            </w:r>
          </w:p>
        </w:tc>
      </w:tr>
      <w:tr w:rsidR="00105FD2">
        <w:trPr>
          <w:trHeight w:val="518"/>
        </w:trPr>
        <w:tc>
          <w:tcPr>
            <w:tcW w:w="391"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b/>
                <w:sz w:val="24"/>
              </w:rPr>
            </w:pPr>
            <w:r>
              <w:rPr>
                <w:lang w:val="en-US"/>
              </w:rPr>
              <w:t>A</w:t>
            </w:r>
          </w:p>
        </w:tc>
        <w:tc>
          <w:tcPr>
            <w:tcW w:w="6692"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proofErr w:type="spellStart"/>
            <w:r>
              <w:rPr>
                <w:lang w:val="en-US"/>
              </w:rPr>
              <w:t>Módulo</w:t>
            </w:r>
            <w:proofErr w:type="spellEnd"/>
            <w:r>
              <w:rPr>
                <w:lang w:val="en-US"/>
              </w:rPr>
              <w:t xml:space="preserve"> 1 - </w:t>
            </w:r>
            <w:proofErr w:type="spellStart"/>
            <w:r>
              <w:rPr>
                <w:lang w:val="en-US"/>
              </w:rPr>
              <w:t>Composição</w:t>
            </w:r>
            <w:proofErr w:type="spellEnd"/>
            <w:r>
              <w:rPr>
                <w:lang w:val="en-US"/>
              </w:rPr>
              <w:t xml:space="preserve"> da </w:t>
            </w:r>
            <w:proofErr w:type="spellStart"/>
            <w:r>
              <w:rPr>
                <w:lang w:val="en-US"/>
              </w:rPr>
              <w:t>Remuneração</w:t>
            </w:r>
            <w:proofErr w:type="spellEnd"/>
          </w:p>
        </w:tc>
        <w:tc>
          <w:tcPr>
            <w:tcW w:w="141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r w:rsidR="00105FD2">
        <w:trPr>
          <w:trHeight w:val="515"/>
        </w:trPr>
        <w:tc>
          <w:tcPr>
            <w:tcW w:w="391"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b/>
                <w:sz w:val="24"/>
              </w:rPr>
            </w:pPr>
            <w:r>
              <w:rPr>
                <w:lang w:val="en-US"/>
              </w:rPr>
              <w:t>B</w:t>
            </w:r>
          </w:p>
        </w:tc>
        <w:tc>
          <w:tcPr>
            <w:tcW w:w="6692"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proofErr w:type="spellStart"/>
            <w:r>
              <w:rPr>
                <w:lang w:val="en-US"/>
              </w:rPr>
              <w:t>Módulo</w:t>
            </w:r>
            <w:proofErr w:type="spellEnd"/>
            <w:r>
              <w:rPr>
                <w:lang w:val="en-US"/>
              </w:rPr>
              <w:t xml:space="preserve"> 2 - </w:t>
            </w:r>
            <w:proofErr w:type="spellStart"/>
            <w:r>
              <w:rPr>
                <w:lang w:val="en-US"/>
              </w:rPr>
              <w:t>Encargos</w:t>
            </w:r>
            <w:proofErr w:type="spellEnd"/>
            <w:r>
              <w:rPr>
                <w:lang w:val="en-US"/>
              </w:rPr>
              <w:t xml:space="preserve"> e </w:t>
            </w:r>
            <w:proofErr w:type="spellStart"/>
            <w:r>
              <w:rPr>
                <w:lang w:val="en-US"/>
              </w:rPr>
              <w:t>Benefícios</w:t>
            </w:r>
            <w:proofErr w:type="spellEnd"/>
            <w:r>
              <w:rPr>
                <w:lang w:val="en-US"/>
              </w:rPr>
              <w:t xml:space="preserve"> </w:t>
            </w:r>
            <w:proofErr w:type="spellStart"/>
            <w:r>
              <w:rPr>
                <w:lang w:val="en-US"/>
              </w:rPr>
              <w:t>Anuais</w:t>
            </w:r>
            <w:proofErr w:type="spellEnd"/>
            <w:r>
              <w:rPr>
                <w:lang w:val="en-US"/>
              </w:rPr>
              <w:t xml:space="preserve">, </w:t>
            </w:r>
            <w:proofErr w:type="spellStart"/>
            <w:r>
              <w:rPr>
                <w:lang w:val="en-US"/>
              </w:rPr>
              <w:t>Mensais</w:t>
            </w:r>
            <w:proofErr w:type="spellEnd"/>
            <w:r>
              <w:rPr>
                <w:lang w:val="en-US"/>
              </w:rPr>
              <w:t xml:space="preserve"> e </w:t>
            </w:r>
            <w:proofErr w:type="spellStart"/>
            <w:r>
              <w:rPr>
                <w:lang w:val="en-US"/>
              </w:rPr>
              <w:t>Diários</w:t>
            </w:r>
            <w:proofErr w:type="spellEnd"/>
          </w:p>
        </w:tc>
        <w:tc>
          <w:tcPr>
            <w:tcW w:w="141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r w:rsidR="00105FD2">
        <w:trPr>
          <w:trHeight w:val="515"/>
        </w:trPr>
        <w:tc>
          <w:tcPr>
            <w:tcW w:w="391"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b/>
                <w:sz w:val="24"/>
              </w:rPr>
            </w:pPr>
            <w:r>
              <w:rPr>
                <w:lang w:val="en-US"/>
              </w:rPr>
              <w:t>C</w:t>
            </w:r>
          </w:p>
        </w:tc>
        <w:tc>
          <w:tcPr>
            <w:tcW w:w="6692"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proofErr w:type="spellStart"/>
            <w:r>
              <w:rPr>
                <w:lang w:val="en-US"/>
              </w:rPr>
              <w:t>Módulo</w:t>
            </w:r>
            <w:proofErr w:type="spellEnd"/>
            <w:r>
              <w:rPr>
                <w:lang w:val="en-US"/>
              </w:rPr>
              <w:t xml:space="preserve"> 3 - </w:t>
            </w:r>
            <w:proofErr w:type="spellStart"/>
            <w:r>
              <w:rPr>
                <w:lang w:val="en-US"/>
              </w:rPr>
              <w:t>Provisão</w:t>
            </w:r>
            <w:proofErr w:type="spellEnd"/>
            <w:r>
              <w:rPr>
                <w:lang w:val="en-US"/>
              </w:rPr>
              <w:t xml:space="preserve"> para </w:t>
            </w:r>
            <w:proofErr w:type="spellStart"/>
            <w:r>
              <w:rPr>
                <w:lang w:val="en-US"/>
              </w:rPr>
              <w:t>Rescisão</w:t>
            </w:r>
            <w:proofErr w:type="spellEnd"/>
          </w:p>
        </w:tc>
        <w:tc>
          <w:tcPr>
            <w:tcW w:w="141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r w:rsidR="00105FD2">
        <w:trPr>
          <w:trHeight w:val="515"/>
        </w:trPr>
        <w:tc>
          <w:tcPr>
            <w:tcW w:w="391"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b/>
                <w:sz w:val="24"/>
              </w:rPr>
            </w:pPr>
            <w:r>
              <w:rPr>
                <w:lang w:val="en-US"/>
              </w:rPr>
              <w:t>D</w:t>
            </w:r>
          </w:p>
        </w:tc>
        <w:tc>
          <w:tcPr>
            <w:tcW w:w="6692"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proofErr w:type="spellStart"/>
            <w:r>
              <w:rPr>
                <w:lang w:val="en-US"/>
              </w:rPr>
              <w:t>Módulo</w:t>
            </w:r>
            <w:proofErr w:type="spellEnd"/>
            <w:r>
              <w:rPr>
                <w:lang w:val="en-US"/>
              </w:rPr>
              <w:t xml:space="preserve"> 4 - </w:t>
            </w:r>
            <w:proofErr w:type="spellStart"/>
            <w:r>
              <w:rPr>
                <w:lang w:val="en-US"/>
              </w:rPr>
              <w:t>Custo</w:t>
            </w:r>
            <w:proofErr w:type="spellEnd"/>
            <w:r>
              <w:rPr>
                <w:lang w:val="en-US"/>
              </w:rPr>
              <w:t xml:space="preserve"> de </w:t>
            </w:r>
            <w:proofErr w:type="spellStart"/>
            <w:r>
              <w:rPr>
                <w:lang w:val="en-US"/>
              </w:rPr>
              <w:t>Reposição</w:t>
            </w:r>
            <w:proofErr w:type="spellEnd"/>
            <w:r>
              <w:rPr>
                <w:lang w:val="en-US"/>
              </w:rPr>
              <w:t xml:space="preserve"> do </w:t>
            </w:r>
            <w:proofErr w:type="spellStart"/>
            <w:r>
              <w:rPr>
                <w:lang w:val="en-US"/>
              </w:rPr>
              <w:t>Profissional</w:t>
            </w:r>
            <w:proofErr w:type="spellEnd"/>
            <w:r>
              <w:rPr>
                <w:lang w:val="en-US"/>
              </w:rPr>
              <w:t xml:space="preserve"> </w:t>
            </w:r>
            <w:proofErr w:type="spellStart"/>
            <w:r>
              <w:rPr>
                <w:lang w:val="en-US"/>
              </w:rPr>
              <w:t>Ausente</w:t>
            </w:r>
            <w:proofErr w:type="spellEnd"/>
          </w:p>
        </w:tc>
        <w:tc>
          <w:tcPr>
            <w:tcW w:w="141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r w:rsidR="00105FD2">
        <w:trPr>
          <w:trHeight w:val="516"/>
        </w:trPr>
        <w:tc>
          <w:tcPr>
            <w:tcW w:w="391"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b/>
                <w:sz w:val="24"/>
              </w:rPr>
            </w:pPr>
            <w:r>
              <w:rPr>
                <w:lang w:val="en-US"/>
              </w:rPr>
              <w:lastRenderedPageBreak/>
              <w:t>E</w:t>
            </w:r>
          </w:p>
        </w:tc>
        <w:tc>
          <w:tcPr>
            <w:tcW w:w="6692"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proofErr w:type="spellStart"/>
            <w:r>
              <w:rPr>
                <w:lang w:val="en-US"/>
              </w:rPr>
              <w:t>Módulo</w:t>
            </w:r>
            <w:proofErr w:type="spellEnd"/>
            <w:r>
              <w:rPr>
                <w:lang w:val="en-US"/>
              </w:rPr>
              <w:t xml:space="preserve"> 5 - </w:t>
            </w:r>
            <w:proofErr w:type="spellStart"/>
            <w:r>
              <w:rPr>
                <w:lang w:val="en-US"/>
              </w:rPr>
              <w:t>Insumos</w:t>
            </w:r>
            <w:proofErr w:type="spellEnd"/>
            <w:r>
              <w:rPr>
                <w:lang w:val="en-US"/>
              </w:rPr>
              <w:t xml:space="preserve"> </w:t>
            </w:r>
            <w:proofErr w:type="spellStart"/>
            <w:r>
              <w:rPr>
                <w:lang w:val="en-US"/>
              </w:rPr>
              <w:t>Diversos</w:t>
            </w:r>
            <w:proofErr w:type="spellEnd"/>
          </w:p>
        </w:tc>
        <w:tc>
          <w:tcPr>
            <w:tcW w:w="141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r w:rsidR="00105FD2">
        <w:trPr>
          <w:trHeight w:val="515"/>
        </w:trPr>
        <w:tc>
          <w:tcPr>
            <w:tcW w:w="7083" w:type="dxa"/>
            <w:gridSpan w:val="2"/>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b/>
                <w:sz w:val="24"/>
              </w:rPr>
            </w:pPr>
            <w:r>
              <w:rPr>
                <w:lang w:val="en-US"/>
              </w:rPr>
              <w:t>Subtotal (A + B +C+ D+E)</w:t>
            </w:r>
          </w:p>
        </w:tc>
        <w:tc>
          <w:tcPr>
            <w:tcW w:w="141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r w:rsidR="00105FD2">
        <w:trPr>
          <w:trHeight w:val="518"/>
        </w:trPr>
        <w:tc>
          <w:tcPr>
            <w:tcW w:w="391"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b/>
                <w:sz w:val="24"/>
              </w:rPr>
            </w:pPr>
            <w:r>
              <w:rPr>
                <w:lang w:val="en-US"/>
              </w:rPr>
              <w:t>F</w:t>
            </w:r>
          </w:p>
        </w:tc>
        <w:tc>
          <w:tcPr>
            <w:tcW w:w="6692"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proofErr w:type="spellStart"/>
            <w:r>
              <w:rPr>
                <w:lang w:val="en-US"/>
              </w:rPr>
              <w:t>Módulo</w:t>
            </w:r>
            <w:proofErr w:type="spellEnd"/>
            <w:r>
              <w:rPr>
                <w:lang w:val="en-US"/>
              </w:rPr>
              <w:t xml:space="preserve"> 6 – </w:t>
            </w:r>
            <w:proofErr w:type="spellStart"/>
            <w:r>
              <w:rPr>
                <w:lang w:val="en-US"/>
              </w:rPr>
              <w:t>Custos</w:t>
            </w:r>
            <w:proofErr w:type="spellEnd"/>
            <w:r>
              <w:rPr>
                <w:lang w:val="en-US"/>
              </w:rPr>
              <w:t xml:space="preserve"> </w:t>
            </w:r>
            <w:proofErr w:type="spellStart"/>
            <w:r>
              <w:rPr>
                <w:lang w:val="en-US"/>
              </w:rPr>
              <w:t>Indiretos</w:t>
            </w:r>
            <w:proofErr w:type="spellEnd"/>
            <w:r>
              <w:rPr>
                <w:lang w:val="en-US"/>
              </w:rPr>
              <w:t xml:space="preserve">, </w:t>
            </w:r>
            <w:proofErr w:type="spellStart"/>
            <w:r>
              <w:rPr>
                <w:lang w:val="en-US"/>
              </w:rPr>
              <w:t>Tributos</w:t>
            </w:r>
            <w:proofErr w:type="spellEnd"/>
            <w:r>
              <w:rPr>
                <w:lang w:val="en-US"/>
              </w:rPr>
              <w:t xml:space="preserve"> e </w:t>
            </w:r>
            <w:proofErr w:type="spellStart"/>
            <w:r>
              <w:rPr>
                <w:lang w:val="en-US"/>
              </w:rPr>
              <w:t>Lucro</w:t>
            </w:r>
            <w:proofErr w:type="spellEnd"/>
          </w:p>
        </w:tc>
        <w:tc>
          <w:tcPr>
            <w:tcW w:w="141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r w:rsidR="00105FD2">
        <w:trPr>
          <w:trHeight w:val="515"/>
        </w:trPr>
        <w:tc>
          <w:tcPr>
            <w:tcW w:w="7083" w:type="dxa"/>
            <w:gridSpan w:val="2"/>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b/>
                <w:sz w:val="24"/>
              </w:rPr>
            </w:pPr>
            <w:r>
              <w:rPr>
                <w:lang w:val="en-US"/>
              </w:rPr>
              <w:t xml:space="preserve">Valor Total </w:t>
            </w:r>
            <w:proofErr w:type="spellStart"/>
            <w:r>
              <w:rPr>
                <w:lang w:val="en-US"/>
              </w:rPr>
              <w:t>por</w:t>
            </w:r>
            <w:proofErr w:type="spellEnd"/>
            <w:r>
              <w:rPr>
                <w:lang w:val="en-US"/>
              </w:rPr>
              <w:t xml:space="preserve"> </w:t>
            </w:r>
            <w:proofErr w:type="spellStart"/>
            <w:r>
              <w:rPr>
                <w:lang w:val="en-US"/>
              </w:rPr>
              <w:t>Empregado</w:t>
            </w:r>
            <w:proofErr w:type="spellEnd"/>
          </w:p>
        </w:tc>
        <w:tc>
          <w:tcPr>
            <w:tcW w:w="141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bl>
    <w:p w:rsidR="00105FD2" w:rsidRDefault="00105FD2"/>
    <w:p w:rsidR="00105FD2" w:rsidRDefault="00105FD2"/>
    <w:p w:rsidR="00105FD2" w:rsidRDefault="00814485">
      <w:pPr>
        <w:tabs>
          <w:tab w:val="left" w:pos="4500"/>
        </w:tabs>
        <w:rPr>
          <w:b/>
          <w:sz w:val="17"/>
        </w:rPr>
      </w:pPr>
      <w:r>
        <w:tab/>
      </w:r>
    </w:p>
    <w:p w:rsidR="00105FD2" w:rsidRDefault="00814485">
      <w:pPr>
        <w:pStyle w:val="PargrafodaLista"/>
        <w:numPr>
          <w:ilvl w:val="0"/>
          <w:numId w:val="1"/>
        </w:numPr>
        <w:tabs>
          <w:tab w:val="left" w:pos="1183"/>
        </w:tabs>
        <w:spacing w:before="90"/>
        <w:ind w:left="1182"/>
        <w:rPr>
          <w:b/>
          <w:sz w:val="24"/>
        </w:rPr>
      </w:pPr>
      <w:r>
        <w:rPr>
          <w:b/>
          <w:sz w:val="24"/>
        </w:rPr>
        <w:t>QUADRO-RESUMO DO VALOR MENSAL DOS</w:t>
      </w:r>
      <w:r>
        <w:rPr>
          <w:b/>
          <w:spacing w:val="1"/>
          <w:sz w:val="24"/>
        </w:rPr>
        <w:t xml:space="preserve"> </w:t>
      </w:r>
      <w:r>
        <w:rPr>
          <w:b/>
          <w:sz w:val="24"/>
        </w:rPr>
        <w:t>SERVIÇOS</w:t>
      </w:r>
    </w:p>
    <w:p w:rsidR="00105FD2" w:rsidRDefault="00105FD2">
      <w:pPr>
        <w:pStyle w:val="Corpodetexto"/>
        <w:rPr>
          <w:b/>
          <w:sz w:val="20"/>
        </w:rPr>
      </w:pPr>
    </w:p>
    <w:p w:rsidR="00105FD2" w:rsidRDefault="00105FD2">
      <w:pPr>
        <w:pStyle w:val="Corpodetexto"/>
        <w:rPr>
          <w:b/>
          <w:sz w:val="20"/>
        </w:rPr>
      </w:pPr>
    </w:p>
    <w:p w:rsidR="00105FD2" w:rsidRDefault="00105FD2">
      <w:pPr>
        <w:pStyle w:val="Corpodetexto"/>
        <w:rPr>
          <w:b/>
          <w:sz w:val="20"/>
        </w:rPr>
      </w:pPr>
    </w:p>
    <w:p w:rsidR="00105FD2" w:rsidRDefault="00105FD2">
      <w:pPr>
        <w:pStyle w:val="Corpodetexto"/>
        <w:spacing w:before="11"/>
        <w:rPr>
          <w:b/>
          <w:sz w:val="12"/>
        </w:rPr>
      </w:pPr>
    </w:p>
    <w:tbl>
      <w:tblPr>
        <w:tblStyle w:val="TableNormal"/>
        <w:tblW w:w="10136" w:type="dxa"/>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83" w:type="dxa"/>
          <w:right w:w="108" w:type="dxa"/>
        </w:tblCellMar>
        <w:tblLook w:val="01E0" w:firstRow="1" w:lastRow="1" w:firstColumn="1" w:lastColumn="1" w:noHBand="0" w:noVBand="0"/>
      </w:tblPr>
      <w:tblGrid>
        <w:gridCol w:w="509"/>
        <w:gridCol w:w="1471"/>
        <w:gridCol w:w="1695"/>
        <w:gridCol w:w="1751"/>
        <w:gridCol w:w="1972"/>
        <w:gridCol w:w="1199"/>
        <w:gridCol w:w="1539"/>
      </w:tblGrid>
      <w:tr w:rsidR="00105FD2">
        <w:trPr>
          <w:trHeight w:val="1103"/>
        </w:trPr>
        <w:tc>
          <w:tcPr>
            <w:tcW w:w="1980" w:type="dxa"/>
            <w:gridSpan w:val="2"/>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b/>
                <w:sz w:val="24"/>
              </w:rPr>
            </w:pPr>
            <w:proofErr w:type="spellStart"/>
            <w:r>
              <w:rPr>
                <w:lang w:val="en-US"/>
              </w:rPr>
              <w:t>Tipo</w:t>
            </w:r>
            <w:proofErr w:type="spellEnd"/>
            <w:r>
              <w:rPr>
                <w:lang w:val="en-US"/>
              </w:rPr>
              <w:t xml:space="preserve"> de </w:t>
            </w:r>
            <w:proofErr w:type="spellStart"/>
            <w:r>
              <w:rPr>
                <w:lang w:val="en-US"/>
              </w:rPr>
              <w:t>Serviço</w:t>
            </w:r>
            <w:proofErr w:type="spellEnd"/>
            <w:r>
              <w:rPr>
                <w:lang w:val="en-US"/>
              </w:rPr>
              <w:t xml:space="preserve"> (A)</w:t>
            </w:r>
          </w:p>
        </w:tc>
        <w:tc>
          <w:tcPr>
            <w:tcW w:w="1695"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b/>
                <w:sz w:val="24"/>
              </w:rPr>
            </w:pPr>
            <w:r>
              <w:rPr>
                <w:lang w:val="en-US"/>
              </w:rPr>
              <w:t xml:space="preserve">Valor </w:t>
            </w:r>
            <w:proofErr w:type="spellStart"/>
            <w:r>
              <w:rPr>
                <w:lang w:val="en-US"/>
              </w:rPr>
              <w:t>Proposto</w:t>
            </w:r>
            <w:proofErr w:type="spellEnd"/>
            <w:r>
              <w:rPr>
                <w:lang w:val="en-US"/>
              </w:rPr>
              <w:t xml:space="preserve"> </w:t>
            </w:r>
            <w:proofErr w:type="spellStart"/>
            <w:r>
              <w:rPr>
                <w:lang w:val="en-US"/>
              </w:rPr>
              <w:t>por</w:t>
            </w:r>
            <w:proofErr w:type="spellEnd"/>
            <w:r>
              <w:rPr>
                <w:lang w:val="en-US"/>
              </w:rPr>
              <w:t xml:space="preserve"> </w:t>
            </w:r>
            <w:proofErr w:type="spellStart"/>
            <w:r>
              <w:rPr>
                <w:lang w:val="en-US"/>
              </w:rPr>
              <w:t>Empregado</w:t>
            </w:r>
            <w:proofErr w:type="spellEnd"/>
            <w:r>
              <w:rPr>
                <w:lang w:val="en-US"/>
              </w:rPr>
              <w:t xml:space="preserve"> (B)</w:t>
            </w:r>
          </w:p>
        </w:tc>
        <w:tc>
          <w:tcPr>
            <w:tcW w:w="1751"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b/>
                <w:sz w:val="24"/>
              </w:rPr>
            </w:pPr>
            <w:proofErr w:type="spellStart"/>
            <w:r>
              <w:rPr>
                <w:b/>
                <w:sz w:val="24"/>
                <w:lang w:val="en-US"/>
              </w:rPr>
              <w:t>Qtde</w:t>
            </w:r>
            <w:proofErr w:type="spellEnd"/>
            <w:r>
              <w:rPr>
                <w:b/>
                <w:sz w:val="24"/>
                <w:lang w:val="en-US"/>
              </w:rPr>
              <w:t xml:space="preserve">. de </w:t>
            </w:r>
            <w:proofErr w:type="spellStart"/>
            <w:r>
              <w:rPr>
                <w:b/>
                <w:spacing w:val="-1"/>
                <w:sz w:val="24"/>
                <w:lang w:val="en-US"/>
              </w:rPr>
              <w:t>Empregados</w:t>
            </w:r>
            <w:proofErr w:type="spellEnd"/>
            <w:r>
              <w:rPr>
                <w:b/>
                <w:spacing w:val="-1"/>
                <w:sz w:val="24"/>
                <w:lang w:val="en-US"/>
              </w:rPr>
              <w:t xml:space="preserve"> </w:t>
            </w:r>
            <w:proofErr w:type="spellStart"/>
            <w:r>
              <w:rPr>
                <w:b/>
                <w:sz w:val="24"/>
                <w:lang w:val="en-US"/>
              </w:rPr>
              <w:t>por</w:t>
            </w:r>
            <w:proofErr w:type="spellEnd"/>
            <w:r>
              <w:rPr>
                <w:b/>
                <w:sz w:val="24"/>
                <w:lang w:val="en-US"/>
              </w:rPr>
              <w:t xml:space="preserve"> </w:t>
            </w:r>
            <w:proofErr w:type="spellStart"/>
            <w:r>
              <w:rPr>
                <w:b/>
                <w:sz w:val="24"/>
                <w:lang w:val="en-US"/>
              </w:rPr>
              <w:t>Posto</w:t>
            </w:r>
            <w:proofErr w:type="spellEnd"/>
            <w:r>
              <w:rPr>
                <w:b/>
                <w:sz w:val="24"/>
                <w:lang w:val="en-US"/>
              </w:rPr>
              <w:t xml:space="preserve"> (C)</w:t>
            </w:r>
          </w:p>
        </w:tc>
        <w:tc>
          <w:tcPr>
            <w:tcW w:w="1972"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b/>
                <w:sz w:val="24"/>
              </w:rPr>
            </w:pPr>
            <w:r>
              <w:rPr>
                <w:lang w:val="en-US"/>
              </w:rPr>
              <w:t xml:space="preserve">Valor </w:t>
            </w:r>
            <w:proofErr w:type="spellStart"/>
            <w:r>
              <w:rPr>
                <w:lang w:val="en-US"/>
              </w:rPr>
              <w:t>Proposto</w:t>
            </w:r>
            <w:proofErr w:type="spellEnd"/>
            <w:r>
              <w:rPr>
                <w:lang w:val="en-US"/>
              </w:rPr>
              <w:t xml:space="preserve"> </w:t>
            </w:r>
            <w:proofErr w:type="spellStart"/>
            <w:r>
              <w:rPr>
                <w:lang w:val="en-US"/>
              </w:rPr>
              <w:t>por</w:t>
            </w:r>
            <w:proofErr w:type="spellEnd"/>
            <w:r>
              <w:rPr>
                <w:lang w:val="en-US"/>
              </w:rPr>
              <w:t xml:space="preserve"> </w:t>
            </w:r>
            <w:proofErr w:type="spellStart"/>
            <w:r>
              <w:rPr>
                <w:lang w:val="en-US"/>
              </w:rPr>
              <w:t>Posto</w:t>
            </w:r>
            <w:proofErr w:type="spellEnd"/>
          </w:p>
          <w:p w:rsidR="00105FD2" w:rsidRDefault="00814485">
            <w:pPr>
              <w:rPr>
                <w:b/>
                <w:sz w:val="24"/>
              </w:rPr>
            </w:pPr>
            <w:r>
              <w:rPr>
                <w:lang w:val="en-US"/>
              </w:rPr>
              <w:t>(D) = (B x C)</w:t>
            </w:r>
          </w:p>
        </w:tc>
        <w:tc>
          <w:tcPr>
            <w:tcW w:w="119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b/>
                <w:sz w:val="24"/>
              </w:rPr>
            </w:pPr>
            <w:proofErr w:type="spellStart"/>
            <w:r>
              <w:rPr>
                <w:lang w:val="en-US"/>
              </w:rPr>
              <w:t>Qtde</w:t>
            </w:r>
            <w:proofErr w:type="spellEnd"/>
            <w:r>
              <w:rPr>
                <w:lang w:val="en-US"/>
              </w:rPr>
              <w:t xml:space="preserve">. de </w:t>
            </w:r>
            <w:proofErr w:type="spellStart"/>
            <w:r>
              <w:rPr>
                <w:lang w:val="en-US"/>
              </w:rPr>
              <w:t>Postos</w:t>
            </w:r>
            <w:proofErr w:type="spellEnd"/>
            <w:r>
              <w:rPr>
                <w:lang w:val="en-US"/>
              </w:rPr>
              <w:t xml:space="preserve"> (E)</w:t>
            </w:r>
          </w:p>
        </w:tc>
        <w:tc>
          <w:tcPr>
            <w:tcW w:w="1538"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b/>
                <w:sz w:val="24"/>
              </w:rPr>
            </w:pPr>
            <w:r>
              <w:rPr>
                <w:lang w:val="en-US"/>
              </w:rPr>
              <w:t xml:space="preserve">Valor Total do </w:t>
            </w:r>
            <w:proofErr w:type="spellStart"/>
            <w:r>
              <w:rPr>
                <w:lang w:val="en-US"/>
              </w:rPr>
              <w:t>Serviço</w:t>
            </w:r>
            <w:proofErr w:type="spellEnd"/>
          </w:p>
          <w:p w:rsidR="00105FD2" w:rsidRDefault="00814485">
            <w:pPr>
              <w:rPr>
                <w:b/>
                <w:sz w:val="24"/>
              </w:rPr>
            </w:pPr>
            <w:r>
              <w:rPr>
                <w:lang w:val="en-US"/>
              </w:rPr>
              <w:t>(F) = (D x E)</w:t>
            </w:r>
          </w:p>
        </w:tc>
      </w:tr>
      <w:tr w:rsidR="00105FD2">
        <w:trPr>
          <w:trHeight w:val="551"/>
        </w:trPr>
        <w:tc>
          <w:tcPr>
            <w:tcW w:w="50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I</w:t>
            </w:r>
          </w:p>
        </w:tc>
        <w:tc>
          <w:tcPr>
            <w:tcW w:w="1470"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proofErr w:type="spellStart"/>
            <w:r>
              <w:rPr>
                <w:lang w:val="en-US"/>
              </w:rPr>
              <w:t>Serviço</w:t>
            </w:r>
            <w:proofErr w:type="spellEnd"/>
            <w:r>
              <w:rPr>
                <w:lang w:val="en-US"/>
              </w:rPr>
              <w:t xml:space="preserve"> 1</w:t>
            </w:r>
          </w:p>
          <w:p w:rsidR="00105FD2" w:rsidRDefault="00814485">
            <w:pPr>
              <w:rPr>
                <w:sz w:val="24"/>
              </w:rPr>
            </w:pPr>
            <w:r>
              <w:rPr>
                <w:lang w:val="en-US"/>
              </w:rPr>
              <w:t>(</w:t>
            </w:r>
            <w:proofErr w:type="spellStart"/>
            <w:r>
              <w:rPr>
                <w:lang w:val="en-US"/>
              </w:rPr>
              <w:t>indicar</w:t>
            </w:r>
            <w:proofErr w:type="spellEnd"/>
            <w:r>
              <w:rPr>
                <w:lang w:val="en-US"/>
              </w:rPr>
              <w:t>)</w:t>
            </w:r>
          </w:p>
        </w:tc>
        <w:tc>
          <w:tcPr>
            <w:tcW w:w="1695"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R$</w:t>
            </w:r>
          </w:p>
        </w:tc>
        <w:tc>
          <w:tcPr>
            <w:tcW w:w="1751"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c>
          <w:tcPr>
            <w:tcW w:w="1972"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R$</w:t>
            </w:r>
          </w:p>
        </w:tc>
        <w:tc>
          <w:tcPr>
            <w:tcW w:w="119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c>
          <w:tcPr>
            <w:tcW w:w="153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R$</w:t>
            </w:r>
          </w:p>
        </w:tc>
      </w:tr>
      <w:tr w:rsidR="00105FD2">
        <w:trPr>
          <w:trHeight w:val="553"/>
        </w:trPr>
        <w:tc>
          <w:tcPr>
            <w:tcW w:w="50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II</w:t>
            </w:r>
          </w:p>
        </w:tc>
        <w:tc>
          <w:tcPr>
            <w:tcW w:w="1470"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proofErr w:type="spellStart"/>
            <w:r>
              <w:rPr>
                <w:lang w:val="en-US"/>
              </w:rPr>
              <w:t>Serviço</w:t>
            </w:r>
            <w:proofErr w:type="spellEnd"/>
            <w:r>
              <w:rPr>
                <w:lang w:val="en-US"/>
              </w:rPr>
              <w:t xml:space="preserve"> 2</w:t>
            </w:r>
          </w:p>
          <w:p w:rsidR="00105FD2" w:rsidRDefault="00814485">
            <w:pPr>
              <w:rPr>
                <w:sz w:val="24"/>
              </w:rPr>
            </w:pPr>
            <w:r>
              <w:rPr>
                <w:lang w:val="en-US"/>
              </w:rPr>
              <w:t>(</w:t>
            </w:r>
            <w:proofErr w:type="spellStart"/>
            <w:r>
              <w:rPr>
                <w:lang w:val="en-US"/>
              </w:rPr>
              <w:t>indicar</w:t>
            </w:r>
            <w:proofErr w:type="spellEnd"/>
            <w:r>
              <w:rPr>
                <w:lang w:val="en-US"/>
              </w:rPr>
              <w:t>)</w:t>
            </w:r>
          </w:p>
        </w:tc>
        <w:tc>
          <w:tcPr>
            <w:tcW w:w="1695"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R$</w:t>
            </w:r>
          </w:p>
        </w:tc>
        <w:tc>
          <w:tcPr>
            <w:tcW w:w="1751"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c>
          <w:tcPr>
            <w:tcW w:w="1972"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R$</w:t>
            </w:r>
          </w:p>
        </w:tc>
        <w:tc>
          <w:tcPr>
            <w:tcW w:w="119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c>
          <w:tcPr>
            <w:tcW w:w="153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R$</w:t>
            </w:r>
          </w:p>
        </w:tc>
      </w:tr>
      <w:tr w:rsidR="00105FD2">
        <w:trPr>
          <w:trHeight w:val="552"/>
        </w:trPr>
        <w:tc>
          <w:tcPr>
            <w:tcW w:w="50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N</w:t>
            </w:r>
          </w:p>
        </w:tc>
        <w:tc>
          <w:tcPr>
            <w:tcW w:w="1470"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proofErr w:type="spellStart"/>
            <w:r>
              <w:rPr>
                <w:lang w:val="en-US"/>
              </w:rPr>
              <w:t>Serviço</w:t>
            </w:r>
            <w:proofErr w:type="spellEnd"/>
            <w:r>
              <w:rPr>
                <w:lang w:val="en-US"/>
              </w:rPr>
              <w:t xml:space="preserve"> N</w:t>
            </w:r>
          </w:p>
          <w:p w:rsidR="00105FD2" w:rsidRDefault="00814485">
            <w:pPr>
              <w:rPr>
                <w:sz w:val="24"/>
              </w:rPr>
            </w:pPr>
            <w:r>
              <w:rPr>
                <w:lang w:val="en-US"/>
              </w:rPr>
              <w:t>(</w:t>
            </w:r>
            <w:proofErr w:type="spellStart"/>
            <w:r>
              <w:rPr>
                <w:lang w:val="en-US"/>
              </w:rPr>
              <w:t>indicar</w:t>
            </w:r>
            <w:proofErr w:type="spellEnd"/>
            <w:r>
              <w:rPr>
                <w:lang w:val="en-US"/>
              </w:rPr>
              <w:t>)</w:t>
            </w:r>
          </w:p>
        </w:tc>
        <w:tc>
          <w:tcPr>
            <w:tcW w:w="1695"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R$</w:t>
            </w:r>
          </w:p>
        </w:tc>
        <w:tc>
          <w:tcPr>
            <w:tcW w:w="1751"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c>
          <w:tcPr>
            <w:tcW w:w="1972"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R$</w:t>
            </w:r>
          </w:p>
        </w:tc>
        <w:tc>
          <w:tcPr>
            <w:tcW w:w="119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c>
          <w:tcPr>
            <w:tcW w:w="153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R$</w:t>
            </w:r>
          </w:p>
        </w:tc>
      </w:tr>
      <w:tr w:rsidR="00105FD2">
        <w:trPr>
          <w:trHeight w:val="275"/>
        </w:trPr>
        <w:tc>
          <w:tcPr>
            <w:tcW w:w="8596" w:type="dxa"/>
            <w:gridSpan w:val="6"/>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b/>
                <w:sz w:val="24"/>
              </w:rPr>
            </w:pPr>
            <w:r>
              <w:rPr>
                <w:lang w:val="en-US"/>
              </w:rPr>
              <w:t xml:space="preserve">Valor Mensal dos </w:t>
            </w:r>
            <w:proofErr w:type="spellStart"/>
            <w:r>
              <w:rPr>
                <w:lang w:val="en-US"/>
              </w:rPr>
              <w:t>Serviços</w:t>
            </w:r>
            <w:proofErr w:type="spellEnd"/>
            <w:r>
              <w:rPr>
                <w:lang w:val="en-US"/>
              </w:rPr>
              <w:t xml:space="preserve"> (I + II + N)</w:t>
            </w:r>
          </w:p>
        </w:tc>
        <w:tc>
          <w:tcPr>
            <w:tcW w:w="1539"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bl>
    <w:p w:rsidR="00105FD2" w:rsidRDefault="00105FD2">
      <w:pPr>
        <w:sectPr w:rsidR="00105FD2">
          <w:headerReference w:type="default" r:id="rId8"/>
          <w:pgSz w:w="11906" w:h="16838"/>
          <w:pgMar w:top="1580" w:right="580" w:bottom="1220" w:left="760" w:header="0" w:footer="0" w:gutter="0"/>
          <w:cols w:space="720"/>
          <w:formProt w:val="0"/>
          <w:docGrid w:linePitch="240" w:charSpace="-2049"/>
        </w:sectPr>
      </w:pPr>
    </w:p>
    <w:p w:rsidR="00105FD2" w:rsidRDefault="00814485">
      <w:pPr>
        <w:pStyle w:val="PargrafodaLista"/>
        <w:numPr>
          <w:ilvl w:val="0"/>
          <w:numId w:val="1"/>
        </w:numPr>
        <w:tabs>
          <w:tab w:val="left" w:pos="1183"/>
        </w:tabs>
        <w:spacing w:before="90"/>
        <w:ind w:left="1182"/>
        <w:rPr>
          <w:b/>
          <w:sz w:val="24"/>
        </w:rPr>
      </w:pPr>
      <w:r>
        <w:rPr>
          <w:b/>
          <w:sz w:val="24"/>
        </w:rPr>
        <w:lastRenderedPageBreak/>
        <w:t>QUADRO DEMONSTRATIVO DO VALOR GLOBAL DA</w:t>
      </w:r>
      <w:r>
        <w:rPr>
          <w:b/>
          <w:spacing w:val="2"/>
          <w:sz w:val="24"/>
        </w:rPr>
        <w:t xml:space="preserve"> </w:t>
      </w:r>
      <w:r>
        <w:rPr>
          <w:b/>
          <w:sz w:val="24"/>
        </w:rPr>
        <w:t>PROPOSTA</w:t>
      </w:r>
    </w:p>
    <w:p w:rsidR="00105FD2" w:rsidRDefault="00105FD2">
      <w:pPr>
        <w:pStyle w:val="Corpodetexto"/>
        <w:spacing w:before="3"/>
        <w:rPr>
          <w:b/>
          <w:sz w:val="28"/>
        </w:rPr>
      </w:pPr>
    </w:p>
    <w:tbl>
      <w:tblPr>
        <w:tblStyle w:val="TableNormal"/>
        <w:tblW w:w="8636" w:type="dxa"/>
        <w:tblInd w:w="85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83" w:type="dxa"/>
          <w:right w:w="108" w:type="dxa"/>
        </w:tblCellMar>
        <w:tblLook w:val="01E0" w:firstRow="1" w:lastRow="1" w:firstColumn="1" w:lastColumn="1" w:noHBand="0" w:noVBand="0"/>
      </w:tblPr>
      <w:tblGrid>
        <w:gridCol w:w="391"/>
        <w:gridCol w:w="6584"/>
        <w:gridCol w:w="1661"/>
      </w:tblGrid>
      <w:tr w:rsidR="00105FD2">
        <w:trPr>
          <w:trHeight w:val="275"/>
        </w:trPr>
        <w:tc>
          <w:tcPr>
            <w:tcW w:w="391"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c>
          <w:tcPr>
            <w:tcW w:w="8245" w:type="dxa"/>
            <w:gridSpan w:val="2"/>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b/>
              </w:rPr>
            </w:pPr>
            <w:r>
              <w:rPr>
                <w:lang w:val="en-US"/>
              </w:rPr>
              <w:t>VALOR GLOBAL DA PROPOSTA</w:t>
            </w:r>
          </w:p>
        </w:tc>
      </w:tr>
      <w:tr w:rsidR="00105FD2">
        <w:trPr>
          <w:trHeight w:val="275"/>
        </w:trPr>
        <w:tc>
          <w:tcPr>
            <w:tcW w:w="391"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c>
          <w:tcPr>
            <w:tcW w:w="6584"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b/>
              </w:rPr>
            </w:pPr>
            <w:r>
              <w:rPr>
                <w:lang w:val="en-US"/>
              </w:rPr>
              <w:t>DESCRIÇÃO</w:t>
            </w:r>
          </w:p>
        </w:tc>
        <w:tc>
          <w:tcPr>
            <w:tcW w:w="1661"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b/>
                <w:sz w:val="24"/>
              </w:rPr>
            </w:pPr>
            <w:r>
              <w:rPr>
                <w:lang w:val="en-US"/>
              </w:rPr>
              <w:t>VALOR (R$)</w:t>
            </w:r>
          </w:p>
        </w:tc>
      </w:tr>
      <w:tr w:rsidR="00105FD2">
        <w:trPr>
          <w:trHeight w:val="275"/>
        </w:trPr>
        <w:tc>
          <w:tcPr>
            <w:tcW w:w="391"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A</w:t>
            </w:r>
          </w:p>
        </w:tc>
        <w:tc>
          <w:tcPr>
            <w:tcW w:w="6584"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 xml:space="preserve">Valor </w:t>
            </w:r>
            <w:proofErr w:type="spellStart"/>
            <w:r>
              <w:rPr>
                <w:lang w:val="en-US"/>
              </w:rPr>
              <w:t>proposto</w:t>
            </w:r>
            <w:proofErr w:type="spellEnd"/>
            <w:r>
              <w:rPr>
                <w:lang w:val="en-US"/>
              </w:rPr>
              <w:t xml:space="preserve"> </w:t>
            </w:r>
            <w:proofErr w:type="spellStart"/>
            <w:r>
              <w:rPr>
                <w:lang w:val="en-US"/>
              </w:rPr>
              <w:t>por</w:t>
            </w:r>
            <w:proofErr w:type="spellEnd"/>
            <w:r>
              <w:rPr>
                <w:lang w:val="en-US"/>
              </w:rPr>
              <w:t xml:space="preserve"> </w:t>
            </w:r>
            <w:proofErr w:type="spellStart"/>
            <w:r>
              <w:rPr>
                <w:lang w:val="en-US"/>
              </w:rPr>
              <w:t>unidade</w:t>
            </w:r>
            <w:proofErr w:type="spellEnd"/>
            <w:r>
              <w:rPr>
                <w:lang w:val="en-US"/>
              </w:rPr>
              <w:t xml:space="preserve"> de </w:t>
            </w:r>
            <w:proofErr w:type="spellStart"/>
            <w:r>
              <w:rPr>
                <w:lang w:val="en-US"/>
              </w:rPr>
              <w:t>medida</w:t>
            </w:r>
            <w:proofErr w:type="spellEnd"/>
            <w:r>
              <w:rPr>
                <w:lang w:val="en-US"/>
              </w:rPr>
              <w:t xml:space="preserve"> *</w:t>
            </w:r>
          </w:p>
        </w:tc>
        <w:tc>
          <w:tcPr>
            <w:tcW w:w="1661"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r w:rsidR="00105FD2">
        <w:trPr>
          <w:trHeight w:val="278"/>
        </w:trPr>
        <w:tc>
          <w:tcPr>
            <w:tcW w:w="391"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B</w:t>
            </w:r>
          </w:p>
        </w:tc>
        <w:tc>
          <w:tcPr>
            <w:tcW w:w="6584"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rPr>
                <w:lang w:val="en-US"/>
              </w:rPr>
              <w:t xml:space="preserve">Valor mensal do </w:t>
            </w:r>
            <w:proofErr w:type="spellStart"/>
            <w:r>
              <w:rPr>
                <w:lang w:val="en-US"/>
              </w:rPr>
              <w:t>serviço</w:t>
            </w:r>
            <w:proofErr w:type="spellEnd"/>
          </w:p>
        </w:tc>
        <w:tc>
          <w:tcPr>
            <w:tcW w:w="1661"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r w:rsidR="00105FD2">
        <w:trPr>
          <w:trHeight w:val="827"/>
        </w:trPr>
        <w:tc>
          <w:tcPr>
            <w:tcW w:w="391"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p w:rsidR="00105FD2" w:rsidRDefault="00814485">
            <w:pPr>
              <w:rPr>
                <w:sz w:val="24"/>
              </w:rPr>
            </w:pPr>
            <w:r>
              <w:rPr>
                <w:lang w:val="en-US"/>
              </w:rPr>
              <w:t>C</w:t>
            </w:r>
          </w:p>
        </w:tc>
        <w:tc>
          <w:tcPr>
            <w:tcW w:w="6584"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814485">
            <w:pPr>
              <w:rPr>
                <w:sz w:val="24"/>
              </w:rPr>
            </w:pPr>
            <w:r>
              <w:t>Valor global da proposta</w:t>
            </w:r>
          </w:p>
          <w:p w:rsidR="00105FD2" w:rsidRDefault="00814485">
            <w:pPr>
              <w:rPr>
                <w:sz w:val="24"/>
              </w:rPr>
            </w:pPr>
            <w:r>
              <w:rPr>
                <w:sz w:val="24"/>
                <w:lang w:val="en-US"/>
              </w:rPr>
              <w:t>(</w:t>
            </w:r>
            <w:r>
              <w:rPr>
                <w:lang w:val="en-US"/>
              </w:rPr>
              <w:t xml:space="preserve">Valor mensal do </w:t>
            </w:r>
            <w:proofErr w:type="spellStart"/>
            <w:r>
              <w:rPr>
                <w:lang w:val="en-US"/>
              </w:rPr>
              <w:t>serviço</w:t>
            </w:r>
            <w:proofErr w:type="spellEnd"/>
            <w:r>
              <w:rPr>
                <w:lang w:val="en-US"/>
              </w:rPr>
              <w:t xml:space="preserve"> </w:t>
            </w:r>
            <w:proofErr w:type="spellStart"/>
            <w:r>
              <w:rPr>
                <w:lang w:val="en-US"/>
              </w:rPr>
              <w:t>multiplicado</w:t>
            </w:r>
            <w:proofErr w:type="spellEnd"/>
            <w:r>
              <w:rPr>
                <w:lang w:val="en-US"/>
              </w:rPr>
              <w:t xml:space="preserve"> </w:t>
            </w:r>
            <w:proofErr w:type="spellStart"/>
            <w:r>
              <w:rPr>
                <w:lang w:val="en-US"/>
              </w:rPr>
              <w:t>pelo</w:t>
            </w:r>
            <w:proofErr w:type="spellEnd"/>
            <w:r>
              <w:rPr>
                <w:lang w:val="en-US"/>
              </w:rPr>
              <w:t xml:space="preserve"> </w:t>
            </w:r>
            <w:proofErr w:type="spellStart"/>
            <w:r>
              <w:rPr>
                <w:lang w:val="en-US"/>
              </w:rPr>
              <w:t>número</w:t>
            </w:r>
            <w:proofErr w:type="spellEnd"/>
            <w:r>
              <w:rPr>
                <w:lang w:val="en-US"/>
              </w:rPr>
              <w:t xml:space="preserve"> de </w:t>
            </w:r>
            <w:proofErr w:type="spellStart"/>
            <w:r>
              <w:rPr>
                <w:lang w:val="en-US"/>
              </w:rPr>
              <w:t>meses</w:t>
            </w:r>
            <w:proofErr w:type="spellEnd"/>
            <w:r>
              <w:rPr>
                <w:lang w:val="en-US"/>
              </w:rPr>
              <w:t xml:space="preserve"> do </w:t>
            </w:r>
            <w:proofErr w:type="spellStart"/>
            <w:r>
              <w:rPr>
                <w:lang w:val="en-US"/>
              </w:rPr>
              <w:t>contrato</w:t>
            </w:r>
            <w:proofErr w:type="spellEnd"/>
            <w:r>
              <w:rPr>
                <w:sz w:val="24"/>
                <w:lang w:val="en-US"/>
              </w:rPr>
              <w:t>).</w:t>
            </w:r>
          </w:p>
        </w:tc>
        <w:tc>
          <w:tcPr>
            <w:tcW w:w="1661" w:type="dxa"/>
            <w:tcBorders>
              <w:top w:val="single" w:sz="4" w:space="0" w:color="000001"/>
              <w:left w:val="single" w:sz="4" w:space="0" w:color="000001"/>
              <w:bottom w:val="single" w:sz="4" w:space="0" w:color="000001"/>
              <w:right w:val="single" w:sz="4" w:space="0" w:color="000001"/>
            </w:tcBorders>
            <w:shd w:val="clear" w:color="auto" w:fill="auto"/>
            <w:tcMar>
              <w:left w:w="83" w:type="dxa"/>
            </w:tcMar>
          </w:tcPr>
          <w:p w:rsidR="00105FD2" w:rsidRDefault="00105FD2">
            <w:pPr>
              <w:rPr>
                <w:lang w:val="en-US"/>
              </w:rPr>
            </w:pPr>
          </w:p>
        </w:tc>
      </w:tr>
    </w:tbl>
    <w:p w:rsidR="00105FD2" w:rsidRDefault="00105FD2">
      <w:pPr>
        <w:pStyle w:val="Corpodetexto"/>
        <w:spacing w:before="4"/>
        <w:rPr>
          <w:b/>
          <w:sz w:val="12"/>
        </w:rPr>
      </w:pPr>
    </w:p>
    <w:p w:rsidR="00105FD2" w:rsidRDefault="00814485">
      <w:pPr>
        <w:spacing w:before="92"/>
        <w:ind w:left="942"/>
      </w:pPr>
      <w:r>
        <w:rPr>
          <w:b/>
        </w:rPr>
        <w:t xml:space="preserve">Nota: </w:t>
      </w:r>
      <w:r>
        <w:t>Informar o valor da unidade de medida por tipo de serviço.</w:t>
      </w:r>
    </w:p>
    <w:p w:rsidR="00105FD2" w:rsidRDefault="00105FD2">
      <w:pPr>
        <w:pStyle w:val="Corpodetexto"/>
      </w:pPr>
    </w:p>
    <w:p w:rsidR="00105FD2" w:rsidRDefault="00105FD2">
      <w:pPr>
        <w:spacing w:line="360" w:lineRule="auto"/>
        <w:ind w:left="851" w:right="931"/>
        <w:jc w:val="both"/>
        <w:rPr>
          <w:sz w:val="24"/>
          <w:szCs w:val="24"/>
        </w:rPr>
      </w:pPr>
    </w:p>
    <w:p w:rsidR="00105FD2" w:rsidRDefault="00105FD2">
      <w:pPr>
        <w:spacing w:line="360" w:lineRule="auto"/>
        <w:ind w:left="851" w:right="931"/>
        <w:jc w:val="both"/>
        <w:rPr>
          <w:sz w:val="24"/>
          <w:szCs w:val="24"/>
        </w:rPr>
      </w:pPr>
    </w:p>
    <w:p w:rsidR="00105FD2" w:rsidRDefault="00105FD2">
      <w:pPr>
        <w:jc w:val="center"/>
      </w:pPr>
    </w:p>
    <w:p w:rsidR="00105FD2" w:rsidRDefault="00814485">
      <w:pPr>
        <w:jc w:val="center"/>
        <w:rPr>
          <w:sz w:val="24"/>
          <w:szCs w:val="24"/>
        </w:rPr>
      </w:pPr>
      <w:r>
        <w:rPr>
          <w:b/>
          <w:sz w:val="24"/>
          <w:szCs w:val="24"/>
        </w:rPr>
        <w:t>(Local e data da declaração).</w:t>
      </w:r>
      <w:r>
        <w:rPr>
          <w:sz w:val="24"/>
          <w:szCs w:val="24"/>
        </w:rPr>
        <w:t xml:space="preserve"> ____________________________</w:t>
      </w:r>
    </w:p>
    <w:p w:rsidR="00105FD2" w:rsidRDefault="00814485">
      <w:pPr>
        <w:jc w:val="center"/>
        <w:rPr>
          <w:b/>
          <w:bCs/>
          <w:sz w:val="24"/>
          <w:szCs w:val="24"/>
        </w:rPr>
      </w:pPr>
      <w:r>
        <w:t>(Assinatura, nome legível e CPF do representante legal da empresa)</w:t>
      </w:r>
    </w:p>
    <w:p w:rsidR="00105FD2" w:rsidRDefault="00814485">
      <w:pPr>
        <w:jc w:val="center"/>
        <w:rPr>
          <w:b/>
          <w:sz w:val="24"/>
          <w:szCs w:val="24"/>
        </w:rPr>
      </w:pPr>
      <w:r>
        <w:t>(Em papel timbrado do licitante: Razão Social, CNPJ e Endereço)</w:t>
      </w:r>
    </w:p>
    <w:p w:rsidR="00105FD2" w:rsidRDefault="00105FD2">
      <w:pPr>
        <w:jc w:val="center"/>
      </w:pPr>
    </w:p>
    <w:sectPr w:rsidR="00105FD2">
      <w:headerReference w:type="default" r:id="rId9"/>
      <w:pgSz w:w="11906" w:h="16838"/>
      <w:pgMar w:top="1580" w:right="580" w:bottom="1220" w:left="760" w:header="0" w:footer="0" w:gutter="0"/>
      <w:cols w:space="720"/>
      <w:formProt w:val="0"/>
      <w:docGrid w:linePitch="24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0E86" w:rsidRDefault="00660E86">
      <w:r>
        <w:separator/>
      </w:r>
    </w:p>
  </w:endnote>
  <w:endnote w:type="continuationSeparator" w:id="0">
    <w:p w:rsidR="00660E86" w:rsidRDefault="00660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0E86" w:rsidRDefault="00660E86">
      <w:r>
        <w:separator/>
      </w:r>
    </w:p>
  </w:footnote>
  <w:footnote w:type="continuationSeparator" w:id="0">
    <w:p w:rsidR="00660E86" w:rsidRDefault="00660E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4485" w:rsidRDefault="00814485">
    <w:pPr>
      <w:pStyle w:val="Cabealho"/>
    </w:pPr>
  </w:p>
  <w:p w:rsidR="00814485" w:rsidRDefault="00814485">
    <w:pPr>
      <w:tabs>
        <w:tab w:val="center" w:pos="4252"/>
      </w:tabs>
      <w:jc w:val="center"/>
    </w:pPr>
  </w:p>
  <w:p w:rsidR="00814485" w:rsidRDefault="00814485">
    <w:pPr>
      <w:tabs>
        <w:tab w:val="center" w:pos="4252"/>
      </w:tabs>
      <w:jc w:val="center"/>
      <w:rPr>
        <w:b/>
        <w:sz w:val="18"/>
        <w:szCs w:val="18"/>
        <w:lang w:eastAsia="en-US"/>
      </w:rPr>
    </w:pPr>
    <w:r>
      <w:rPr>
        <w:noProof/>
        <w:lang w:val="pt-BR" w:eastAsia="pt-BR" w:bidi="ar-SA"/>
      </w:rPr>
      <w:drawing>
        <wp:inline distT="0" distB="0" distL="0" distR="0">
          <wp:extent cx="607060" cy="628015"/>
          <wp:effectExtent l="0" t="0" r="0" b="0"/>
          <wp:docPr id="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1"/>
                  <pic:cNvPicPr>
                    <a:picLocks noChangeAspect="1" noChangeArrowheads="1"/>
                  </pic:cNvPicPr>
                </pic:nvPicPr>
                <pic:blipFill>
                  <a:blip r:embed="rId1"/>
                  <a:stretch>
                    <a:fillRect/>
                  </a:stretch>
                </pic:blipFill>
                <pic:spPr bwMode="auto">
                  <a:xfrm>
                    <a:off x="0" y="0"/>
                    <a:ext cx="607060" cy="628015"/>
                  </a:xfrm>
                  <a:prstGeom prst="rect">
                    <a:avLst/>
                  </a:prstGeom>
                </pic:spPr>
              </pic:pic>
            </a:graphicData>
          </a:graphic>
        </wp:inline>
      </w:drawing>
    </w:r>
    <w:r>
      <w:rPr>
        <w:noProof/>
        <w:lang w:val="pt-BR" w:eastAsia="pt-BR" w:bidi="ar-SA"/>
      </w:rPr>
      <w:drawing>
        <wp:anchor distT="0" distB="0" distL="114935" distR="121920" simplePos="0" relativeHeight="8" behindDoc="1" locked="0" layoutInCell="1" allowOverlap="1">
          <wp:simplePos x="0" y="0"/>
          <wp:positionH relativeFrom="column">
            <wp:posOffset>-3810</wp:posOffset>
          </wp:positionH>
          <wp:positionV relativeFrom="paragraph">
            <wp:posOffset>116840</wp:posOffset>
          </wp:positionV>
          <wp:extent cx="1536065" cy="726440"/>
          <wp:effectExtent l="0" t="0" r="0" b="0"/>
          <wp:wrapNone/>
          <wp:docPr id="2"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10"/>
                  <pic:cNvPicPr>
                    <a:picLocks noChangeAspect="1" noChangeArrowheads="1"/>
                  </pic:cNvPicPr>
                </pic:nvPicPr>
                <pic:blipFill>
                  <a:blip r:embed="rId2"/>
                  <a:stretch>
                    <a:fillRect/>
                  </a:stretch>
                </pic:blipFill>
                <pic:spPr bwMode="auto">
                  <a:xfrm>
                    <a:off x="0" y="0"/>
                    <a:ext cx="1536065" cy="726440"/>
                  </a:xfrm>
                  <a:prstGeom prst="rect">
                    <a:avLst/>
                  </a:prstGeom>
                </pic:spPr>
              </pic:pic>
            </a:graphicData>
          </a:graphic>
        </wp:anchor>
      </w:drawing>
    </w:r>
  </w:p>
  <w:p w:rsidR="00814485" w:rsidRDefault="00814485">
    <w:pPr>
      <w:tabs>
        <w:tab w:val="center" w:pos="4252"/>
      </w:tabs>
      <w:jc w:val="center"/>
      <w:rPr>
        <w:b/>
        <w:sz w:val="18"/>
        <w:szCs w:val="18"/>
        <w:lang w:eastAsia="en-US"/>
      </w:rPr>
    </w:pPr>
    <w:r>
      <w:rPr>
        <w:b/>
        <w:sz w:val="18"/>
        <w:szCs w:val="18"/>
        <w:lang w:eastAsia="en-US"/>
      </w:rPr>
      <w:t>MINISTÉRIO DA EDUCAÇÃO</w:t>
    </w:r>
  </w:p>
  <w:p w:rsidR="00814485" w:rsidRDefault="00814485">
    <w:pPr>
      <w:pStyle w:val="Normal1"/>
      <w:tabs>
        <w:tab w:val="center" w:pos="4252"/>
        <w:tab w:val="right" w:pos="8504"/>
      </w:tabs>
      <w:spacing w:after="0" w:line="240" w:lineRule="auto"/>
      <w:jc w:val="center"/>
      <w:rPr>
        <w:rFonts w:ascii="Times New Roman" w:hAnsi="Times New Roman" w:cs="Times New Roman"/>
        <w:b/>
        <w:sz w:val="18"/>
        <w:szCs w:val="18"/>
        <w:lang w:eastAsia="en-US"/>
      </w:rPr>
    </w:pPr>
    <w:r>
      <w:rPr>
        <w:rFonts w:ascii="Times New Roman" w:hAnsi="Times New Roman" w:cs="Times New Roman"/>
        <w:b/>
        <w:sz w:val="18"/>
        <w:szCs w:val="18"/>
        <w:lang w:eastAsia="en-US"/>
      </w:rPr>
      <w:t>SECRETARIA DE EDUCAÇÃO PROFISSIONAL E TECNOLÓGICA</w:t>
    </w:r>
  </w:p>
  <w:p w:rsidR="00814485" w:rsidRDefault="00814485">
    <w:pPr>
      <w:pStyle w:val="Normal1"/>
      <w:tabs>
        <w:tab w:val="center" w:pos="4252"/>
        <w:tab w:val="right" w:pos="8504"/>
      </w:tabs>
      <w:spacing w:after="0" w:line="240" w:lineRule="auto"/>
      <w:jc w:val="center"/>
      <w:rPr>
        <w:rFonts w:ascii="Times New Roman" w:hAnsi="Times New Roman" w:cs="Times New Roman"/>
        <w:b/>
        <w:bCs/>
        <w:sz w:val="18"/>
        <w:szCs w:val="18"/>
        <w:lang w:eastAsia="en-US"/>
      </w:rPr>
    </w:pPr>
    <w:r>
      <w:rPr>
        <w:rFonts w:ascii="Times New Roman" w:hAnsi="Times New Roman" w:cs="Times New Roman"/>
        <w:b/>
        <w:sz w:val="18"/>
        <w:szCs w:val="18"/>
        <w:lang w:eastAsia="en-US"/>
      </w:rPr>
      <w:t>INSTITUTO FEDERAL DE EDUCAÇÃO, CIÊNCIA E TECNOLOGIA DO SERTÃO PERNAMBUCANO</w:t>
    </w:r>
  </w:p>
  <w:p w:rsidR="00814485" w:rsidRDefault="00814485">
    <w:pPr>
      <w:pStyle w:val="Normal1"/>
      <w:tabs>
        <w:tab w:val="center" w:pos="4252"/>
        <w:tab w:val="right" w:pos="8504"/>
      </w:tabs>
      <w:spacing w:after="0" w:line="240" w:lineRule="auto"/>
      <w:jc w:val="center"/>
      <w:rPr>
        <w:rFonts w:ascii="Times New Roman" w:hAnsi="Times New Roman" w:cs="Times New Roman"/>
        <w:b/>
        <w:bCs/>
        <w:sz w:val="18"/>
        <w:szCs w:val="18"/>
        <w:lang w:eastAsia="en-US"/>
      </w:rPr>
    </w:pPr>
    <w:r>
      <w:rPr>
        <w:rFonts w:ascii="Times New Roman" w:hAnsi="Times New Roman" w:cs="Times New Roman"/>
        <w:b/>
        <w:bCs/>
        <w:sz w:val="18"/>
        <w:szCs w:val="18"/>
        <w:lang w:eastAsia="en-US"/>
      </w:rPr>
      <w:t xml:space="preserve">PREGOEIRO E EQUIPE DE APOIO </w:t>
    </w:r>
  </w:p>
  <w:p w:rsidR="00814485" w:rsidRDefault="00814485">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4485" w:rsidRDefault="00814485">
    <w:pPr>
      <w:pStyle w:val="Cabealho"/>
    </w:pPr>
  </w:p>
  <w:p w:rsidR="00814485" w:rsidRDefault="00814485">
    <w:pPr>
      <w:pStyle w:val="Cabealho"/>
    </w:pPr>
  </w:p>
  <w:p w:rsidR="00814485" w:rsidRDefault="00814485">
    <w:pPr>
      <w:tabs>
        <w:tab w:val="center" w:pos="4252"/>
      </w:tabs>
      <w:jc w:val="center"/>
      <w:rPr>
        <w:b/>
        <w:sz w:val="18"/>
        <w:szCs w:val="18"/>
        <w:lang w:eastAsia="en-US"/>
      </w:rPr>
    </w:pPr>
    <w:r>
      <w:rPr>
        <w:noProof/>
        <w:lang w:val="pt-BR" w:eastAsia="pt-BR" w:bidi="ar-SA"/>
      </w:rPr>
      <w:drawing>
        <wp:inline distT="0" distB="0" distL="0" distR="0">
          <wp:extent cx="607060" cy="628015"/>
          <wp:effectExtent l="0" t="0" r="0" b="0"/>
          <wp:docPr id="6" name="Imagem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m 73"/>
                  <pic:cNvPicPr>
                    <a:picLocks noChangeAspect="1" noChangeArrowheads="1"/>
                  </pic:cNvPicPr>
                </pic:nvPicPr>
                <pic:blipFill>
                  <a:blip r:embed="rId1"/>
                  <a:stretch>
                    <a:fillRect/>
                  </a:stretch>
                </pic:blipFill>
                <pic:spPr bwMode="auto">
                  <a:xfrm>
                    <a:off x="0" y="0"/>
                    <a:ext cx="607060" cy="628015"/>
                  </a:xfrm>
                  <a:prstGeom prst="rect">
                    <a:avLst/>
                  </a:prstGeom>
                </pic:spPr>
              </pic:pic>
            </a:graphicData>
          </a:graphic>
        </wp:inline>
      </w:drawing>
    </w:r>
    <w:r>
      <w:rPr>
        <w:noProof/>
        <w:lang w:val="pt-BR" w:eastAsia="pt-BR" w:bidi="ar-SA"/>
      </w:rPr>
      <w:drawing>
        <wp:anchor distT="0" distB="0" distL="114935" distR="121920" simplePos="0" relativeHeight="19" behindDoc="1" locked="0" layoutInCell="1" allowOverlap="1">
          <wp:simplePos x="0" y="0"/>
          <wp:positionH relativeFrom="column">
            <wp:posOffset>-3810</wp:posOffset>
          </wp:positionH>
          <wp:positionV relativeFrom="paragraph">
            <wp:posOffset>116840</wp:posOffset>
          </wp:positionV>
          <wp:extent cx="1536065" cy="726440"/>
          <wp:effectExtent l="0" t="0" r="0" b="0"/>
          <wp:wrapNone/>
          <wp:docPr id="7" name="Imagem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m 78"/>
                  <pic:cNvPicPr>
                    <a:picLocks noChangeAspect="1" noChangeArrowheads="1"/>
                  </pic:cNvPicPr>
                </pic:nvPicPr>
                <pic:blipFill>
                  <a:blip r:embed="rId2"/>
                  <a:stretch>
                    <a:fillRect/>
                  </a:stretch>
                </pic:blipFill>
                <pic:spPr bwMode="auto">
                  <a:xfrm>
                    <a:off x="0" y="0"/>
                    <a:ext cx="1536065" cy="726440"/>
                  </a:xfrm>
                  <a:prstGeom prst="rect">
                    <a:avLst/>
                  </a:prstGeom>
                </pic:spPr>
              </pic:pic>
            </a:graphicData>
          </a:graphic>
        </wp:anchor>
      </w:drawing>
    </w:r>
  </w:p>
  <w:p w:rsidR="00814485" w:rsidRDefault="00814485">
    <w:pPr>
      <w:tabs>
        <w:tab w:val="center" w:pos="4252"/>
      </w:tabs>
      <w:jc w:val="center"/>
      <w:rPr>
        <w:b/>
        <w:sz w:val="18"/>
        <w:szCs w:val="18"/>
        <w:lang w:eastAsia="en-US"/>
      </w:rPr>
    </w:pPr>
    <w:r>
      <w:rPr>
        <w:b/>
        <w:sz w:val="18"/>
        <w:szCs w:val="18"/>
        <w:lang w:eastAsia="en-US"/>
      </w:rPr>
      <w:t>MINISTÉRIO DA EDUCAÇÃO</w:t>
    </w:r>
  </w:p>
  <w:p w:rsidR="00814485" w:rsidRDefault="00814485">
    <w:pPr>
      <w:pStyle w:val="Normal1"/>
      <w:tabs>
        <w:tab w:val="center" w:pos="4252"/>
        <w:tab w:val="right" w:pos="8504"/>
      </w:tabs>
      <w:spacing w:after="0" w:line="240" w:lineRule="auto"/>
      <w:jc w:val="center"/>
      <w:rPr>
        <w:rFonts w:ascii="Times New Roman" w:hAnsi="Times New Roman" w:cs="Times New Roman"/>
        <w:b/>
        <w:sz w:val="18"/>
        <w:szCs w:val="18"/>
        <w:lang w:eastAsia="en-US"/>
      </w:rPr>
    </w:pPr>
    <w:r>
      <w:rPr>
        <w:rFonts w:ascii="Times New Roman" w:hAnsi="Times New Roman" w:cs="Times New Roman"/>
        <w:b/>
        <w:sz w:val="18"/>
        <w:szCs w:val="18"/>
        <w:lang w:eastAsia="en-US"/>
      </w:rPr>
      <w:t>SECRETARIA DE EDUCAÇÃO PROFISSIONAL E TECNOLÓGICA</w:t>
    </w:r>
  </w:p>
  <w:p w:rsidR="00814485" w:rsidRDefault="00814485">
    <w:pPr>
      <w:pStyle w:val="Normal1"/>
      <w:tabs>
        <w:tab w:val="center" w:pos="4252"/>
        <w:tab w:val="right" w:pos="8504"/>
      </w:tabs>
      <w:spacing w:after="0" w:line="240" w:lineRule="auto"/>
      <w:jc w:val="center"/>
      <w:rPr>
        <w:rFonts w:ascii="Times New Roman" w:hAnsi="Times New Roman" w:cs="Times New Roman"/>
        <w:b/>
        <w:bCs/>
        <w:sz w:val="18"/>
        <w:szCs w:val="18"/>
        <w:lang w:eastAsia="en-US"/>
      </w:rPr>
    </w:pPr>
    <w:r>
      <w:rPr>
        <w:rFonts w:ascii="Times New Roman" w:hAnsi="Times New Roman" w:cs="Times New Roman"/>
        <w:b/>
        <w:sz w:val="18"/>
        <w:szCs w:val="18"/>
        <w:lang w:eastAsia="en-US"/>
      </w:rPr>
      <w:t>INSTITUTO FEDERAL DE EDUCAÇÃO, CIÊNCIA E TECNOLOGIA DO SERTÃO PERNAMBUCANO</w:t>
    </w:r>
  </w:p>
  <w:p w:rsidR="00814485" w:rsidRDefault="00814485">
    <w:pPr>
      <w:pStyle w:val="Normal1"/>
      <w:tabs>
        <w:tab w:val="center" w:pos="4252"/>
        <w:tab w:val="right" w:pos="8504"/>
      </w:tabs>
      <w:spacing w:after="0" w:line="240" w:lineRule="auto"/>
      <w:jc w:val="center"/>
      <w:rPr>
        <w:rFonts w:ascii="Times New Roman" w:hAnsi="Times New Roman" w:cs="Times New Roman"/>
        <w:b/>
        <w:bCs/>
        <w:sz w:val="18"/>
        <w:szCs w:val="18"/>
        <w:lang w:eastAsia="en-US"/>
      </w:rPr>
    </w:pPr>
    <w:r>
      <w:rPr>
        <w:rFonts w:ascii="Times New Roman" w:hAnsi="Times New Roman" w:cs="Times New Roman"/>
        <w:b/>
        <w:bCs/>
        <w:sz w:val="18"/>
        <w:szCs w:val="18"/>
        <w:lang w:eastAsia="en-US"/>
      </w:rPr>
      <w:t xml:space="preserve">PREGOEIRO E EQUIPE DE APOIO </w:t>
    </w:r>
  </w:p>
  <w:p w:rsidR="00814485" w:rsidRDefault="00814485">
    <w:pPr>
      <w:pStyle w:val="Normal1"/>
      <w:tabs>
        <w:tab w:val="center" w:pos="4252"/>
        <w:tab w:val="right" w:pos="8504"/>
      </w:tabs>
      <w:spacing w:after="0" w:line="240" w:lineRule="aut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B4313F"/>
    <w:multiLevelType w:val="multilevel"/>
    <w:tmpl w:val="0090FA86"/>
    <w:lvl w:ilvl="0">
      <w:start w:val="1"/>
      <w:numFmt w:val="decimal"/>
      <w:lvlText w:val="%1."/>
      <w:lvlJc w:val="left"/>
      <w:pPr>
        <w:ind w:left="942" w:hanging="240"/>
      </w:pPr>
      <w:rPr>
        <w:rFonts w:eastAsia="Times New Roman" w:cs="Times New Roman"/>
        <w:b/>
        <w:bCs/>
        <w:spacing w:val="-5"/>
        <w:w w:val="99"/>
        <w:sz w:val="24"/>
        <w:szCs w:val="24"/>
        <w:lang w:val="pt-PT" w:eastAsia="pt-PT" w:bidi="pt-PT"/>
      </w:rPr>
    </w:lvl>
    <w:lvl w:ilvl="1">
      <w:start w:val="1"/>
      <w:numFmt w:val="bullet"/>
      <w:lvlText w:val=""/>
      <w:lvlJc w:val="left"/>
      <w:pPr>
        <w:ind w:left="1902" w:hanging="240"/>
      </w:pPr>
      <w:rPr>
        <w:rFonts w:ascii="Symbol" w:hAnsi="Symbol" w:cs="Symbol" w:hint="default"/>
        <w:lang w:val="pt-PT" w:eastAsia="pt-PT" w:bidi="pt-PT"/>
      </w:rPr>
    </w:lvl>
    <w:lvl w:ilvl="2">
      <w:start w:val="1"/>
      <w:numFmt w:val="bullet"/>
      <w:lvlText w:val=""/>
      <w:lvlJc w:val="left"/>
      <w:pPr>
        <w:ind w:left="2865" w:hanging="240"/>
      </w:pPr>
      <w:rPr>
        <w:rFonts w:ascii="Symbol" w:hAnsi="Symbol" w:cs="Symbol" w:hint="default"/>
        <w:lang w:val="pt-PT" w:eastAsia="pt-PT" w:bidi="pt-PT"/>
      </w:rPr>
    </w:lvl>
    <w:lvl w:ilvl="3">
      <w:start w:val="1"/>
      <w:numFmt w:val="bullet"/>
      <w:lvlText w:val=""/>
      <w:lvlJc w:val="left"/>
      <w:pPr>
        <w:ind w:left="3827" w:hanging="240"/>
      </w:pPr>
      <w:rPr>
        <w:rFonts w:ascii="Symbol" w:hAnsi="Symbol" w:cs="Symbol" w:hint="default"/>
        <w:lang w:val="pt-PT" w:eastAsia="pt-PT" w:bidi="pt-PT"/>
      </w:rPr>
    </w:lvl>
    <w:lvl w:ilvl="4">
      <w:start w:val="1"/>
      <w:numFmt w:val="bullet"/>
      <w:lvlText w:val=""/>
      <w:lvlJc w:val="left"/>
      <w:pPr>
        <w:ind w:left="4790" w:hanging="240"/>
      </w:pPr>
      <w:rPr>
        <w:rFonts w:ascii="Symbol" w:hAnsi="Symbol" w:cs="Symbol" w:hint="default"/>
        <w:lang w:val="pt-PT" w:eastAsia="pt-PT" w:bidi="pt-PT"/>
      </w:rPr>
    </w:lvl>
    <w:lvl w:ilvl="5">
      <w:start w:val="1"/>
      <w:numFmt w:val="bullet"/>
      <w:lvlText w:val=""/>
      <w:lvlJc w:val="left"/>
      <w:pPr>
        <w:ind w:left="5753" w:hanging="240"/>
      </w:pPr>
      <w:rPr>
        <w:rFonts w:ascii="Symbol" w:hAnsi="Symbol" w:cs="Symbol" w:hint="default"/>
        <w:lang w:val="pt-PT" w:eastAsia="pt-PT" w:bidi="pt-PT"/>
      </w:rPr>
    </w:lvl>
    <w:lvl w:ilvl="6">
      <w:start w:val="1"/>
      <w:numFmt w:val="bullet"/>
      <w:lvlText w:val=""/>
      <w:lvlJc w:val="left"/>
      <w:pPr>
        <w:ind w:left="6715" w:hanging="240"/>
      </w:pPr>
      <w:rPr>
        <w:rFonts w:ascii="Symbol" w:hAnsi="Symbol" w:cs="Symbol" w:hint="default"/>
        <w:lang w:val="pt-PT" w:eastAsia="pt-PT" w:bidi="pt-PT"/>
      </w:rPr>
    </w:lvl>
    <w:lvl w:ilvl="7">
      <w:start w:val="1"/>
      <w:numFmt w:val="bullet"/>
      <w:lvlText w:val=""/>
      <w:lvlJc w:val="left"/>
      <w:pPr>
        <w:ind w:left="7678" w:hanging="240"/>
      </w:pPr>
      <w:rPr>
        <w:rFonts w:ascii="Symbol" w:hAnsi="Symbol" w:cs="Symbol" w:hint="default"/>
        <w:lang w:val="pt-PT" w:eastAsia="pt-PT" w:bidi="pt-PT"/>
      </w:rPr>
    </w:lvl>
    <w:lvl w:ilvl="8">
      <w:start w:val="1"/>
      <w:numFmt w:val="bullet"/>
      <w:lvlText w:val=""/>
      <w:lvlJc w:val="left"/>
      <w:pPr>
        <w:ind w:left="8641" w:hanging="240"/>
      </w:pPr>
      <w:rPr>
        <w:rFonts w:ascii="Symbol" w:hAnsi="Symbol" w:cs="Symbol" w:hint="default"/>
        <w:lang w:val="pt-PT" w:eastAsia="pt-PT" w:bidi="pt-PT"/>
      </w:rPr>
    </w:lvl>
  </w:abstractNum>
  <w:abstractNum w:abstractNumId="1">
    <w:nsid w:val="58725C51"/>
    <w:multiLevelType w:val="multilevel"/>
    <w:tmpl w:val="B810C24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FD2"/>
    <w:rsid w:val="00105FD2"/>
    <w:rsid w:val="00206A32"/>
    <w:rsid w:val="00321587"/>
    <w:rsid w:val="004B73E0"/>
    <w:rsid w:val="00660E86"/>
    <w:rsid w:val="006732A0"/>
    <w:rsid w:val="006E38E7"/>
    <w:rsid w:val="007669FD"/>
    <w:rsid w:val="00814485"/>
    <w:rsid w:val="0096274E"/>
    <w:rsid w:val="00A41C11"/>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ABD785-F7E9-4C3D-B9FA-FBD7B086C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435C68"/>
    <w:pPr>
      <w:widowControl w:val="0"/>
    </w:pPr>
    <w:rPr>
      <w:rFonts w:ascii="Times New Roman" w:eastAsia="Times New Roman" w:hAnsi="Times New Roman" w:cs="Times New Roman"/>
      <w:color w:val="00000A"/>
      <w:sz w:val="22"/>
      <w:lang w:val="pt-PT" w:eastAsia="pt-PT" w:bidi="pt-PT"/>
    </w:rPr>
  </w:style>
  <w:style w:type="paragraph" w:styleId="Ttulo1">
    <w:name w:val="heading 1"/>
    <w:basedOn w:val="Normal"/>
    <w:link w:val="Ttulo1Char"/>
    <w:uiPriority w:val="1"/>
    <w:qFormat/>
    <w:rsid w:val="00435C68"/>
    <w:pPr>
      <w:ind w:left="2595"/>
      <w:jc w:val="center"/>
      <w:outlineLvl w:val="0"/>
    </w:pPr>
    <w:rPr>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1"/>
    <w:qFormat/>
    <w:rsid w:val="00435C68"/>
    <w:rPr>
      <w:rFonts w:ascii="Times New Roman" w:eastAsia="Times New Roman" w:hAnsi="Times New Roman" w:cs="Times New Roman"/>
      <w:b/>
      <w:bCs/>
      <w:sz w:val="24"/>
      <w:szCs w:val="24"/>
      <w:lang w:val="pt-PT" w:eastAsia="pt-PT" w:bidi="pt-PT"/>
    </w:rPr>
  </w:style>
  <w:style w:type="character" w:customStyle="1" w:styleId="CorpodetextoChar">
    <w:name w:val="Corpo de texto Char"/>
    <w:basedOn w:val="Fontepargpadro"/>
    <w:link w:val="Corpodetexto"/>
    <w:uiPriority w:val="1"/>
    <w:qFormat/>
    <w:rsid w:val="00435C68"/>
    <w:rPr>
      <w:rFonts w:ascii="Times New Roman" w:eastAsia="Times New Roman" w:hAnsi="Times New Roman" w:cs="Times New Roman"/>
      <w:sz w:val="24"/>
      <w:szCs w:val="24"/>
      <w:lang w:val="pt-PT" w:eastAsia="pt-PT" w:bidi="pt-PT"/>
    </w:rPr>
  </w:style>
  <w:style w:type="character" w:customStyle="1" w:styleId="CabealhoChar">
    <w:name w:val="Cabeçalho Char"/>
    <w:basedOn w:val="Fontepargpadro"/>
    <w:link w:val="Cabealho"/>
    <w:uiPriority w:val="99"/>
    <w:qFormat/>
    <w:rsid w:val="00435C68"/>
    <w:rPr>
      <w:rFonts w:ascii="Times New Roman" w:eastAsia="Times New Roman" w:hAnsi="Times New Roman" w:cs="Times New Roman"/>
      <w:lang w:val="pt-PT" w:eastAsia="pt-PT" w:bidi="pt-PT"/>
    </w:rPr>
  </w:style>
  <w:style w:type="character" w:customStyle="1" w:styleId="RodapChar">
    <w:name w:val="Rodapé Char"/>
    <w:basedOn w:val="Fontepargpadro"/>
    <w:link w:val="Rodap"/>
    <w:uiPriority w:val="99"/>
    <w:qFormat/>
    <w:rsid w:val="00435C68"/>
    <w:rPr>
      <w:rFonts w:ascii="Times New Roman" w:eastAsia="Times New Roman" w:hAnsi="Times New Roman" w:cs="Times New Roman"/>
      <w:lang w:val="pt-PT" w:eastAsia="pt-PT" w:bidi="pt-PT"/>
    </w:rPr>
  </w:style>
  <w:style w:type="character" w:customStyle="1" w:styleId="highlight">
    <w:name w:val="highlight"/>
    <w:basedOn w:val="Fontepargpadro"/>
    <w:qFormat/>
    <w:rsid w:val="00702F53"/>
  </w:style>
  <w:style w:type="character" w:customStyle="1" w:styleId="ListLabel1">
    <w:name w:val="ListLabel 1"/>
    <w:qFormat/>
    <w:rPr>
      <w:rFonts w:eastAsia="Times New Roman" w:cs="Times New Roman"/>
      <w:b/>
      <w:bCs/>
      <w:spacing w:val="-5"/>
      <w:w w:val="99"/>
      <w:sz w:val="24"/>
      <w:szCs w:val="24"/>
      <w:lang w:val="pt-PT" w:eastAsia="pt-PT" w:bidi="pt-PT"/>
    </w:rPr>
  </w:style>
  <w:style w:type="character" w:customStyle="1" w:styleId="ListLabel2">
    <w:name w:val="ListLabel 2"/>
    <w:qFormat/>
    <w:rPr>
      <w:lang w:val="pt-PT" w:eastAsia="pt-PT" w:bidi="pt-PT"/>
    </w:rPr>
  </w:style>
  <w:style w:type="character" w:customStyle="1" w:styleId="ListLabel3">
    <w:name w:val="ListLabel 3"/>
    <w:qFormat/>
    <w:rPr>
      <w:lang w:val="pt-PT" w:eastAsia="pt-PT" w:bidi="pt-PT"/>
    </w:rPr>
  </w:style>
  <w:style w:type="character" w:customStyle="1" w:styleId="ListLabel4">
    <w:name w:val="ListLabel 4"/>
    <w:qFormat/>
    <w:rPr>
      <w:lang w:val="pt-PT" w:eastAsia="pt-PT" w:bidi="pt-PT"/>
    </w:rPr>
  </w:style>
  <w:style w:type="character" w:customStyle="1" w:styleId="ListLabel5">
    <w:name w:val="ListLabel 5"/>
    <w:qFormat/>
    <w:rPr>
      <w:lang w:val="pt-PT" w:eastAsia="pt-PT" w:bidi="pt-PT"/>
    </w:rPr>
  </w:style>
  <w:style w:type="character" w:customStyle="1" w:styleId="ListLabel6">
    <w:name w:val="ListLabel 6"/>
    <w:qFormat/>
    <w:rPr>
      <w:lang w:val="pt-PT" w:eastAsia="pt-PT" w:bidi="pt-PT"/>
    </w:rPr>
  </w:style>
  <w:style w:type="character" w:customStyle="1" w:styleId="ListLabel7">
    <w:name w:val="ListLabel 7"/>
    <w:qFormat/>
    <w:rPr>
      <w:lang w:val="pt-PT" w:eastAsia="pt-PT" w:bidi="pt-PT"/>
    </w:rPr>
  </w:style>
  <w:style w:type="character" w:customStyle="1" w:styleId="ListLabel8">
    <w:name w:val="ListLabel 8"/>
    <w:qFormat/>
    <w:rPr>
      <w:lang w:val="pt-PT" w:eastAsia="pt-PT" w:bidi="pt-PT"/>
    </w:rPr>
  </w:style>
  <w:style w:type="character" w:customStyle="1" w:styleId="ListLabel9">
    <w:name w:val="ListLabel 9"/>
    <w:qFormat/>
    <w:rPr>
      <w:lang w:val="pt-PT" w:eastAsia="pt-PT" w:bidi="pt-PT"/>
    </w:rPr>
  </w:style>
  <w:style w:type="character" w:customStyle="1" w:styleId="LinkdaInternet">
    <w:name w:val="Link da Internet"/>
    <w:rPr>
      <w:color w:val="000080"/>
      <w:u w:val="single"/>
    </w:rPr>
  </w:style>
  <w:style w:type="character" w:customStyle="1" w:styleId="ListLabel10">
    <w:name w:val="ListLabel 10"/>
    <w:qFormat/>
    <w:rPr>
      <w:rFonts w:eastAsia="Times New Roman" w:cs="Times New Roman"/>
      <w:b/>
      <w:bCs/>
      <w:spacing w:val="-5"/>
      <w:w w:val="99"/>
      <w:sz w:val="24"/>
      <w:szCs w:val="24"/>
      <w:lang w:val="pt-PT" w:eastAsia="pt-PT" w:bidi="pt-PT"/>
    </w:rPr>
  </w:style>
  <w:style w:type="character" w:customStyle="1" w:styleId="ListLabel11">
    <w:name w:val="ListLabel 11"/>
    <w:qFormat/>
    <w:rPr>
      <w:rFonts w:cs="Symbol"/>
      <w:lang w:val="pt-PT" w:eastAsia="pt-PT" w:bidi="pt-PT"/>
    </w:rPr>
  </w:style>
  <w:style w:type="character" w:customStyle="1" w:styleId="ListLabel12">
    <w:name w:val="ListLabel 12"/>
    <w:qFormat/>
    <w:rPr>
      <w:rFonts w:cs="Symbol"/>
      <w:lang w:val="pt-PT" w:eastAsia="pt-PT" w:bidi="pt-PT"/>
    </w:rPr>
  </w:style>
  <w:style w:type="character" w:customStyle="1" w:styleId="ListLabel13">
    <w:name w:val="ListLabel 13"/>
    <w:qFormat/>
    <w:rPr>
      <w:rFonts w:cs="Symbol"/>
      <w:lang w:val="pt-PT" w:eastAsia="pt-PT" w:bidi="pt-PT"/>
    </w:rPr>
  </w:style>
  <w:style w:type="character" w:customStyle="1" w:styleId="ListLabel14">
    <w:name w:val="ListLabel 14"/>
    <w:qFormat/>
    <w:rPr>
      <w:rFonts w:cs="Symbol"/>
      <w:lang w:val="pt-PT" w:eastAsia="pt-PT" w:bidi="pt-PT"/>
    </w:rPr>
  </w:style>
  <w:style w:type="character" w:customStyle="1" w:styleId="ListLabel15">
    <w:name w:val="ListLabel 15"/>
    <w:qFormat/>
    <w:rPr>
      <w:rFonts w:cs="Symbol"/>
      <w:lang w:val="pt-PT" w:eastAsia="pt-PT" w:bidi="pt-PT"/>
    </w:rPr>
  </w:style>
  <w:style w:type="character" w:customStyle="1" w:styleId="ListLabel16">
    <w:name w:val="ListLabel 16"/>
    <w:qFormat/>
    <w:rPr>
      <w:rFonts w:cs="Symbol"/>
      <w:lang w:val="pt-PT" w:eastAsia="pt-PT" w:bidi="pt-PT"/>
    </w:rPr>
  </w:style>
  <w:style w:type="character" w:customStyle="1" w:styleId="ListLabel17">
    <w:name w:val="ListLabel 17"/>
    <w:qFormat/>
    <w:rPr>
      <w:rFonts w:cs="Symbol"/>
      <w:lang w:val="pt-PT" w:eastAsia="pt-PT" w:bidi="pt-PT"/>
    </w:rPr>
  </w:style>
  <w:style w:type="character" w:customStyle="1" w:styleId="ListLabel18">
    <w:name w:val="ListLabel 18"/>
    <w:qFormat/>
    <w:rPr>
      <w:rFonts w:cs="Symbol"/>
      <w:lang w:val="pt-PT" w:eastAsia="pt-PT" w:bidi="pt-PT"/>
    </w:rPr>
  </w:style>
  <w:style w:type="character" w:customStyle="1" w:styleId="ListLabel19">
    <w:name w:val="ListLabel 19"/>
    <w:qFormat/>
    <w:rPr>
      <w:rFonts w:eastAsia="Times New Roman" w:cs="Times New Roman"/>
      <w:b/>
      <w:bCs/>
      <w:spacing w:val="-5"/>
      <w:w w:val="99"/>
      <w:sz w:val="24"/>
      <w:szCs w:val="24"/>
      <w:lang w:val="pt-PT" w:eastAsia="pt-PT" w:bidi="pt-PT"/>
    </w:rPr>
  </w:style>
  <w:style w:type="character" w:customStyle="1" w:styleId="ListLabel20">
    <w:name w:val="ListLabel 20"/>
    <w:qFormat/>
    <w:rPr>
      <w:rFonts w:cs="Symbol"/>
      <w:lang w:val="pt-PT" w:eastAsia="pt-PT" w:bidi="pt-PT"/>
    </w:rPr>
  </w:style>
  <w:style w:type="character" w:customStyle="1" w:styleId="ListLabel21">
    <w:name w:val="ListLabel 21"/>
    <w:qFormat/>
    <w:rPr>
      <w:rFonts w:cs="Symbol"/>
      <w:lang w:val="pt-PT" w:eastAsia="pt-PT" w:bidi="pt-PT"/>
    </w:rPr>
  </w:style>
  <w:style w:type="character" w:customStyle="1" w:styleId="ListLabel22">
    <w:name w:val="ListLabel 22"/>
    <w:qFormat/>
    <w:rPr>
      <w:rFonts w:cs="Symbol"/>
      <w:lang w:val="pt-PT" w:eastAsia="pt-PT" w:bidi="pt-PT"/>
    </w:rPr>
  </w:style>
  <w:style w:type="character" w:customStyle="1" w:styleId="ListLabel23">
    <w:name w:val="ListLabel 23"/>
    <w:qFormat/>
    <w:rPr>
      <w:rFonts w:cs="Symbol"/>
      <w:lang w:val="pt-PT" w:eastAsia="pt-PT" w:bidi="pt-PT"/>
    </w:rPr>
  </w:style>
  <w:style w:type="character" w:customStyle="1" w:styleId="ListLabel24">
    <w:name w:val="ListLabel 24"/>
    <w:qFormat/>
    <w:rPr>
      <w:rFonts w:cs="Symbol"/>
      <w:lang w:val="pt-PT" w:eastAsia="pt-PT" w:bidi="pt-PT"/>
    </w:rPr>
  </w:style>
  <w:style w:type="character" w:customStyle="1" w:styleId="ListLabel25">
    <w:name w:val="ListLabel 25"/>
    <w:qFormat/>
    <w:rPr>
      <w:rFonts w:cs="Symbol"/>
      <w:lang w:val="pt-PT" w:eastAsia="pt-PT" w:bidi="pt-PT"/>
    </w:rPr>
  </w:style>
  <w:style w:type="character" w:customStyle="1" w:styleId="ListLabel26">
    <w:name w:val="ListLabel 26"/>
    <w:qFormat/>
    <w:rPr>
      <w:rFonts w:cs="Symbol"/>
      <w:lang w:val="pt-PT" w:eastAsia="pt-PT" w:bidi="pt-PT"/>
    </w:rPr>
  </w:style>
  <w:style w:type="character" w:customStyle="1" w:styleId="ListLabel27">
    <w:name w:val="ListLabel 27"/>
    <w:qFormat/>
    <w:rPr>
      <w:rFonts w:cs="Symbol"/>
      <w:lang w:val="pt-PT" w:eastAsia="pt-PT" w:bidi="pt-PT"/>
    </w:rPr>
  </w:style>
  <w:style w:type="character" w:customStyle="1" w:styleId="ListLabel28">
    <w:name w:val="ListLabel 28"/>
    <w:qFormat/>
    <w:rPr>
      <w:rFonts w:eastAsia="Times New Roman" w:cs="Times New Roman"/>
      <w:b/>
      <w:bCs/>
      <w:spacing w:val="-5"/>
      <w:w w:val="99"/>
      <w:sz w:val="24"/>
      <w:szCs w:val="24"/>
      <w:lang w:val="pt-PT" w:eastAsia="pt-PT" w:bidi="pt-PT"/>
    </w:rPr>
  </w:style>
  <w:style w:type="character" w:customStyle="1" w:styleId="ListLabel29">
    <w:name w:val="ListLabel 29"/>
    <w:qFormat/>
    <w:rPr>
      <w:rFonts w:cs="Symbol"/>
      <w:lang w:val="pt-PT" w:eastAsia="pt-PT" w:bidi="pt-PT"/>
    </w:rPr>
  </w:style>
  <w:style w:type="character" w:customStyle="1" w:styleId="ListLabel30">
    <w:name w:val="ListLabel 30"/>
    <w:qFormat/>
    <w:rPr>
      <w:rFonts w:cs="Symbol"/>
      <w:lang w:val="pt-PT" w:eastAsia="pt-PT" w:bidi="pt-PT"/>
    </w:rPr>
  </w:style>
  <w:style w:type="character" w:customStyle="1" w:styleId="ListLabel31">
    <w:name w:val="ListLabel 31"/>
    <w:qFormat/>
    <w:rPr>
      <w:rFonts w:cs="Symbol"/>
      <w:lang w:val="pt-PT" w:eastAsia="pt-PT" w:bidi="pt-PT"/>
    </w:rPr>
  </w:style>
  <w:style w:type="character" w:customStyle="1" w:styleId="ListLabel32">
    <w:name w:val="ListLabel 32"/>
    <w:qFormat/>
    <w:rPr>
      <w:rFonts w:cs="Symbol"/>
      <w:lang w:val="pt-PT" w:eastAsia="pt-PT" w:bidi="pt-PT"/>
    </w:rPr>
  </w:style>
  <w:style w:type="character" w:customStyle="1" w:styleId="ListLabel33">
    <w:name w:val="ListLabel 33"/>
    <w:qFormat/>
    <w:rPr>
      <w:rFonts w:cs="Symbol"/>
      <w:lang w:val="pt-PT" w:eastAsia="pt-PT" w:bidi="pt-PT"/>
    </w:rPr>
  </w:style>
  <w:style w:type="character" w:customStyle="1" w:styleId="ListLabel34">
    <w:name w:val="ListLabel 34"/>
    <w:qFormat/>
    <w:rPr>
      <w:rFonts w:cs="Symbol"/>
      <w:lang w:val="pt-PT" w:eastAsia="pt-PT" w:bidi="pt-PT"/>
    </w:rPr>
  </w:style>
  <w:style w:type="character" w:customStyle="1" w:styleId="ListLabel35">
    <w:name w:val="ListLabel 35"/>
    <w:qFormat/>
    <w:rPr>
      <w:rFonts w:cs="Symbol"/>
      <w:lang w:val="pt-PT" w:eastAsia="pt-PT" w:bidi="pt-PT"/>
    </w:rPr>
  </w:style>
  <w:style w:type="character" w:customStyle="1" w:styleId="ListLabel36">
    <w:name w:val="ListLabel 36"/>
    <w:qFormat/>
    <w:rPr>
      <w:rFonts w:cs="Symbol"/>
      <w:lang w:val="pt-PT" w:eastAsia="pt-PT" w:bidi="pt-PT"/>
    </w:rPr>
  </w:style>
  <w:style w:type="character" w:customStyle="1" w:styleId="ListLabel37">
    <w:name w:val="ListLabel 37"/>
    <w:qFormat/>
    <w:rPr>
      <w:rFonts w:eastAsia="Times New Roman" w:cs="Times New Roman"/>
      <w:b/>
      <w:bCs/>
      <w:spacing w:val="-5"/>
      <w:w w:val="99"/>
      <w:sz w:val="24"/>
      <w:szCs w:val="24"/>
      <w:lang w:val="pt-PT" w:eastAsia="pt-PT" w:bidi="pt-PT"/>
    </w:rPr>
  </w:style>
  <w:style w:type="character" w:customStyle="1" w:styleId="ListLabel38">
    <w:name w:val="ListLabel 38"/>
    <w:qFormat/>
    <w:rPr>
      <w:rFonts w:cs="Symbol"/>
      <w:lang w:val="pt-PT" w:eastAsia="pt-PT" w:bidi="pt-PT"/>
    </w:rPr>
  </w:style>
  <w:style w:type="character" w:customStyle="1" w:styleId="ListLabel39">
    <w:name w:val="ListLabel 39"/>
    <w:qFormat/>
    <w:rPr>
      <w:rFonts w:cs="Symbol"/>
      <w:lang w:val="pt-PT" w:eastAsia="pt-PT" w:bidi="pt-PT"/>
    </w:rPr>
  </w:style>
  <w:style w:type="character" w:customStyle="1" w:styleId="ListLabel40">
    <w:name w:val="ListLabel 40"/>
    <w:qFormat/>
    <w:rPr>
      <w:rFonts w:cs="Symbol"/>
      <w:lang w:val="pt-PT" w:eastAsia="pt-PT" w:bidi="pt-PT"/>
    </w:rPr>
  </w:style>
  <w:style w:type="character" w:customStyle="1" w:styleId="ListLabel41">
    <w:name w:val="ListLabel 41"/>
    <w:qFormat/>
    <w:rPr>
      <w:rFonts w:cs="Symbol"/>
      <w:lang w:val="pt-PT" w:eastAsia="pt-PT" w:bidi="pt-PT"/>
    </w:rPr>
  </w:style>
  <w:style w:type="character" w:customStyle="1" w:styleId="ListLabel42">
    <w:name w:val="ListLabel 42"/>
    <w:qFormat/>
    <w:rPr>
      <w:rFonts w:cs="Symbol"/>
      <w:lang w:val="pt-PT" w:eastAsia="pt-PT" w:bidi="pt-PT"/>
    </w:rPr>
  </w:style>
  <w:style w:type="character" w:customStyle="1" w:styleId="ListLabel43">
    <w:name w:val="ListLabel 43"/>
    <w:qFormat/>
    <w:rPr>
      <w:rFonts w:cs="Symbol"/>
      <w:lang w:val="pt-PT" w:eastAsia="pt-PT" w:bidi="pt-PT"/>
    </w:rPr>
  </w:style>
  <w:style w:type="character" w:customStyle="1" w:styleId="ListLabel44">
    <w:name w:val="ListLabel 44"/>
    <w:qFormat/>
    <w:rPr>
      <w:rFonts w:cs="Symbol"/>
      <w:lang w:val="pt-PT" w:eastAsia="pt-PT" w:bidi="pt-PT"/>
    </w:rPr>
  </w:style>
  <w:style w:type="character" w:customStyle="1" w:styleId="ListLabel45">
    <w:name w:val="ListLabel 45"/>
    <w:qFormat/>
    <w:rPr>
      <w:rFonts w:cs="Symbol"/>
      <w:lang w:val="pt-PT" w:eastAsia="pt-PT" w:bidi="pt-PT"/>
    </w:rPr>
  </w:style>
  <w:style w:type="character" w:customStyle="1" w:styleId="ListLabel46">
    <w:name w:val="ListLabel 46"/>
    <w:qFormat/>
    <w:rPr>
      <w:rFonts w:eastAsia="Times New Roman" w:cs="Times New Roman"/>
      <w:b/>
      <w:bCs/>
      <w:spacing w:val="-5"/>
      <w:w w:val="99"/>
      <w:sz w:val="24"/>
      <w:szCs w:val="24"/>
      <w:lang w:val="pt-PT" w:eastAsia="pt-PT" w:bidi="pt-PT"/>
    </w:rPr>
  </w:style>
  <w:style w:type="character" w:customStyle="1" w:styleId="ListLabel47">
    <w:name w:val="ListLabel 47"/>
    <w:qFormat/>
    <w:rPr>
      <w:rFonts w:cs="Symbol"/>
      <w:lang w:val="pt-PT" w:eastAsia="pt-PT" w:bidi="pt-PT"/>
    </w:rPr>
  </w:style>
  <w:style w:type="character" w:customStyle="1" w:styleId="ListLabel48">
    <w:name w:val="ListLabel 48"/>
    <w:qFormat/>
    <w:rPr>
      <w:rFonts w:cs="Symbol"/>
      <w:lang w:val="pt-PT" w:eastAsia="pt-PT" w:bidi="pt-PT"/>
    </w:rPr>
  </w:style>
  <w:style w:type="character" w:customStyle="1" w:styleId="ListLabel49">
    <w:name w:val="ListLabel 49"/>
    <w:qFormat/>
    <w:rPr>
      <w:rFonts w:cs="Symbol"/>
      <w:lang w:val="pt-PT" w:eastAsia="pt-PT" w:bidi="pt-PT"/>
    </w:rPr>
  </w:style>
  <w:style w:type="character" w:customStyle="1" w:styleId="ListLabel50">
    <w:name w:val="ListLabel 50"/>
    <w:qFormat/>
    <w:rPr>
      <w:rFonts w:cs="Symbol"/>
      <w:lang w:val="pt-PT" w:eastAsia="pt-PT" w:bidi="pt-PT"/>
    </w:rPr>
  </w:style>
  <w:style w:type="character" w:customStyle="1" w:styleId="ListLabel51">
    <w:name w:val="ListLabel 51"/>
    <w:qFormat/>
    <w:rPr>
      <w:rFonts w:cs="Symbol"/>
      <w:lang w:val="pt-PT" w:eastAsia="pt-PT" w:bidi="pt-PT"/>
    </w:rPr>
  </w:style>
  <w:style w:type="character" w:customStyle="1" w:styleId="ListLabel52">
    <w:name w:val="ListLabel 52"/>
    <w:qFormat/>
    <w:rPr>
      <w:rFonts w:cs="Symbol"/>
      <w:lang w:val="pt-PT" w:eastAsia="pt-PT" w:bidi="pt-PT"/>
    </w:rPr>
  </w:style>
  <w:style w:type="character" w:customStyle="1" w:styleId="ListLabel53">
    <w:name w:val="ListLabel 53"/>
    <w:qFormat/>
    <w:rPr>
      <w:rFonts w:cs="Symbol"/>
      <w:lang w:val="pt-PT" w:eastAsia="pt-PT" w:bidi="pt-PT"/>
    </w:rPr>
  </w:style>
  <w:style w:type="character" w:customStyle="1" w:styleId="ListLabel54">
    <w:name w:val="ListLabel 54"/>
    <w:qFormat/>
    <w:rPr>
      <w:rFonts w:cs="Symbol"/>
      <w:lang w:val="pt-PT" w:eastAsia="pt-PT" w:bidi="pt-PT"/>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link w:val="CorpodetextoChar"/>
    <w:uiPriority w:val="1"/>
    <w:qFormat/>
    <w:rsid w:val="00435C68"/>
    <w:rPr>
      <w:sz w:val="24"/>
      <w:szCs w:val="24"/>
    </w:rPr>
  </w:style>
  <w:style w:type="paragraph" w:styleId="Lista">
    <w:name w:val="List"/>
    <w:basedOn w:val="Corpodetexto"/>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customStyle="1" w:styleId="ndice">
    <w:name w:val="Índice"/>
    <w:basedOn w:val="Normal"/>
    <w:qFormat/>
    <w:pPr>
      <w:suppressLineNumbers/>
    </w:pPr>
    <w:rPr>
      <w:rFonts w:cs="Lucida Sans"/>
    </w:rPr>
  </w:style>
  <w:style w:type="paragraph" w:styleId="PargrafodaLista">
    <w:name w:val="List Paragraph"/>
    <w:basedOn w:val="Normal"/>
    <w:uiPriority w:val="1"/>
    <w:qFormat/>
    <w:rsid w:val="00435C68"/>
    <w:pPr>
      <w:ind w:left="942" w:firstLine="1132"/>
      <w:jc w:val="both"/>
    </w:pPr>
  </w:style>
  <w:style w:type="paragraph" w:customStyle="1" w:styleId="TableParagraph">
    <w:name w:val="Table Paragraph"/>
    <w:basedOn w:val="Normal"/>
    <w:uiPriority w:val="1"/>
    <w:qFormat/>
    <w:rsid w:val="00435C68"/>
  </w:style>
  <w:style w:type="paragraph" w:styleId="Cabealho">
    <w:name w:val="header"/>
    <w:basedOn w:val="Normal"/>
    <w:link w:val="CabealhoChar"/>
    <w:uiPriority w:val="99"/>
    <w:unhideWhenUsed/>
    <w:rsid w:val="00435C68"/>
    <w:pPr>
      <w:tabs>
        <w:tab w:val="center" w:pos="4252"/>
        <w:tab w:val="right" w:pos="8504"/>
      </w:tabs>
    </w:pPr>
  </w:style>
  <w:style w:type="paragraph" w:styleId="Rodap">
    <w:name w:val="footer"/>
    <w:basedOn w:val="Normal"/>
    <w:link w:val="RodapChar"/>
    <w:uiPriority w:val="99"/>
    <w:unhideWhenUsed/>
    <w:rsid w:val="00435C68"/>
    <w:pPr>
      <w:tabs>
        <w:tab w:val="center" w:pos="4252"/>
        <w:tab w:val="right" w:pos="8504"/>
      </w:tabs>
    </w:pPr>
  </w:style>
  <w:style w:type="paragraph" w:customStyle="1" w:styleId="Normal1">
    <w:name w:val="Normal1"/>
    <w:qFormat/>
    <w:rsid w:val="00435C68"/>
    <w:pPr>
      <w:suppressAutoHyphens/>
      <w:spacing w:after="200" w:line="276" w:lineRule="auto"/>
      <w:textAlignment w:val="baseline"/>
    </w:pPr>
    <w:rPr>
      <w:rFonts w:ascii="Calibri" w:eastAsia="Calibri" w:hAnsi="Calibri" w:cs="Calibri"/>
      <w:color w:val="000000"/>
      <w:sz w:val="22"/>
      <w:lang w:eastAsia="zh-CN"/>
    </w:rPr>
  </w:style>
  <w:style w:type="paragraph" w:styleId="NormalWeb">
    <w:name w:val="Normal (Web)"/>
    <w:basedOn w:val="Normal"/>
    <w:uiPriority w:val="99"/>
    <w:semiHidden/>
    <w:unhideWhenUsed/>
    <w:qFormat/>
    <w:rsid w:val="00435C68"/>
    <w:pPr>
      <w:widowControl/>
      <w:spacing w:beforeAutospacing="1" w:afterAutospacing="1"/>
    </w:pPr>
    <w:rPr>
      <w:rFonts w:eastAsiaTheme="minorEastAsia"/>
      <w:sz w:val="24"/>
      <w:szCs w:val="24"/>
      <w:lang w:val="pt-BR" w:eastAsia="pt-BR" w:bidi="ar-SA"/>
    </w:rPr>
  </w:style>
  <w:style w:type="paragraph" w:customStyle="1" w:styleId="Standard">
    <w:name w:val="Standard"/>
    <w:qFormat/>
    <w:rsid w:val="00AA3766"/>
    <w:pPr>
      <w:widowControl w:val="0"/>
      <w:suppressAutoHyphens/>
      <w:textAlignment w:val="baseline"/>
    </w:pPr>
    <w:rPr>
      <w:rFonts w:ascii="Times New Roman" w:eastAsia="Lucida Sans Unicode" w:hAnsi="Times New Roman" w:cs="Times New Roman"/>
      <w:color w:val="00000A"/>
      <w:sz w:val="24"/>
      <w:szCs w:val="24"/>
      <w:lang w:eastAsia="zh-CN" w:bidi="hi-IN"/>
    </w:rPr>
  </w:style>
  <w:style w:type="paragraph" w:customStyle="1" w:styleId="Textbody">
    <w:name w:val="Text body"/>
    <w:basedOn w:val="Standard"/>
    <w:qFormat/>
    <w:rsid w:val="00AA3766"/>
    <w:pPr>
      <w:spacing w:after="120"/>
    </w:pPr>
  </w:style>
  <w:style w:type="paragraph" w:customStyle="1" w:styleId="Contedodatabela">
    <w:name w:val="Conteúdo da tabela"/>
    <w:basedOn w:val="Standard"/>
    <w:qFormat/>
    <w:rsid w:val="00AA3766"/>
    <w:pPr>
      <w:suppressLineNumbers/>
    </w:pPr>
  </w:style>
  <w:style w:type="paragraph" w:customStyle="1" w:styleId="WW-Corpodetexto2">
    <w:name w:val="WW-Corpo de texto 2"/>
    <w:basedOn w:val="Normal"/>
    <w:qFormat/>
    <w:rsid w:val="006B374C"/>
    <w:pPr>
      <w:suppressAutoHyphens/>
      <w:overflowPunct w:val="0"/>
      <w:jc w:val="both"/>
    </w:pPr>
    <w:rPr>
      <w:sz w:val="24"/>
      <w:szCs w:val="24"/>
      <w:lang w:val="pt-BR" w:eastAsia="ar-SA" w:bidi="ar-SA"/>
    </w:rPr>
  </w:style>
  <w:style w:type="paragraph" w:customStyle="1" w:styleId="WW-Corpodetexto31">
    <w:name w:val="WW-Corpo de texto 31"/>
    <w:basedOn w:val="Normal"/>
    <w:qFormat/>
    <w:rsid w:val="006B374C"/>
    <w:pPr>
      <w:widowControl/>
      <w:suppressAutoHyphens/>
      <w:jc w:val="both"/>
    </w:pPr>
    <w:rPr>
      <w:rFonts w:eastAsia="Calibri"/>
      <w:sz w:val="24"/>
      <w:szCs w:val="24"/>
      <w:lang w:val="pt-BR" w:eastAsia="ar-SA" w:bidi="ar-SA"/>
    </w:rPr>
  </w:style>
  <w:style w:type="paragraph" w:customStyle="1" w:styleId="WW-Corpodetexto21">
    <w:name w:val="WW-Corpo de texto 21"/>
    <w:basedOn w:val="Normal"/>
    <w:qFormat/>
    <w:rsid w:val="006B374C"/>
    <w:pPr>
      <w:widowControl/>
      <w:tabs>
        <w:tab w:val="left" w:pos="1701"/>
      </w:tabs>
      <w:suppressAutoHyphens/>
      <w:spacing w:before="283"/>
      <w:jc w:val="both"/>
    </w:pPr>
    <w:rPr>
      <w:rFonts w:ascii="Arial" w:eastAsia="Calibri" w:hAnsi="Arial" w:cs="Arial"/>
      <w:lang w:val="pt-BR" w:eastAsia="ar-SA" w:bidi="ar-SA"/>
    </w:rPr>
  </w:style>
  <w:style w:type="table" w:customStyle="1" w:styleId="TableNormal">
    <w:name w:val="Table Normal"/>
    <w:uiPriority w:val="2"/>
    <w:semiHidden/>
    <w:unhideWhenUsed/>
    <w:qFormat/>
    <w:rsid w:val="00435C68"/>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9D24C2-A1ED-4464-9554-473FE8B44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480</TotalTime>
  <Pages>8</Pages>
  <Words>1860</Words>
  <Characters>10050</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Franklin Torres Brandão</dc:creator>
  <dc:description/>
  <cp:lastModifiedBy>Usuário do Windows</cp:lastModifiedBy>
  <cp:revision>16</cp:revision>
  <dcterms:created xsi:type="dcterms:W3CDTF">2018-05-25T18:39:00Z</dcterms:created>
  <dcterms:modified xsi:type="dcterms:W3CDTF">2020-05-18T21:33:00Z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