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1924C" w14:textId="77777777" w:rsidR="00696A1B" w:rsidRDefault="00696A1B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6F862DAC" w14:textId="77777777" w:rsidR="00696A1B" w:rsidRDefault="006D5672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099304F1" w14:textId="77777777" w:rsidR="00696A1B" w:rsidRDefault="00696A1B">
      <w:pPr>
        <w:ind w:left="0" w:hanging="2"/>
      </w:pPr>
    </w:p>
    <w:p w14:paraId="683142ED" w14:textId="77777777" w:rsidR="00696A1B" w:rsidRDefault="00696A1B">
      <w:pPr>
        <w:ind w:left="0" w:hanging="2"/>
        <w:rPr>
          <w:rFonts w:ascii="Arial" w:eastAsia="Arial" w:hAnsi="Arial" w:cs="Arial"/>
        </w:rPr>
      </w:pPr>
    </w:p>
    <w:p w14:paraId="44E172D6" w14:textId="77777777" w:rsidR="00696A1B" w:rsidRDefault="006D5672">
      <w:pPr>
        <w:ind w:left="0" w:hanging="2"/>
      </w:pPr>
      <w:r>
        <w:rPr>
          <w:rFonts w:ascii="Arial" w:eastAsia="Arial" w:hAnsi="Arial" w:cs="Arial"/>
          <w:b/>
        </w:rPr>
        <w:t>Fardamentos Completo (conforme descrito no Termo de Referência) – Posto Auxiliar de Logística</w:t>
      </w:r>
    </w:p>
    <w:p w14:paraId="17FF556F" w14:textId="77777777" w:rsidR="00696A1B" w:rsidRDefault="00696A1B">
      <w:pPr>
        <w:ind w:left="0" w:hanging="2"/>
        <w:rPr>
          <w:rFonts w:ascii="Arial" w:eastAsia="Arial" w:hAnsi="Arial" w:cs="Arial"/>
        </w:rPr>
      </w:pPr>
    </w:p>
    <w:p w14:paraId="397D470F" w14:textId="77777777" w:rsidR="00696A1B" w:rsidRDefault="00696A1B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4754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510"/>
        <w:gridCol w:w="8696"/>
        <w:gridCol w:w="1134"/>
        <w:gridCol w:w="992"/>
        <w:gridCol w:w="992"/>
        <w:gridCol w:w="1134"/>
        <w:gridCol w:w="1296"/>
      </w:tblGrid>
      <w:tr w:rsidR="00696A1B" w14:paraId="356E0FE0" w14:textId="7777777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FFCC"/>
          </w:tcPr>
          <w:p w14:paraId="161BEC15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483CAF1B" w14:textId="77777777" w:rsidR="00696A1B" w:rsidRDefault="006D5672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5B16719A" w14:textId="77777777" w:rsidR="00696A1B" w:rsidRDefault="006D5672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07111623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358AF37D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2EABD3C9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E8838A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0AFD7B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17AB21F1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1B41CE41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469253D4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76A6B90A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15AA58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34D998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158C7E27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49D06127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5A2BFDD7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64B617CA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BB95CC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6E7ECA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CC"/>
          </w:tcPr>
          <w:p w14:paraId="1D02D065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10017156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22659E07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2F6C2558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E180A6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115ECA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</w:tr>
      <w:tr w:rsidR="00696A1B" w14:paraId="48FEE154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63C976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01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871D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Camisa estilo social em tecido, (não transparente), gola com entretela, Tecido: algodão. Composição:73% algodão, 23% poliéster, 4% elastano, com mangas curtas, cores claras, e logomarca da empresa prestadora do serviço no lado superior esquerdo e que conte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nha o telefone desta.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35CF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0A9C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64B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C9FF" w14:textId="77777777" w:rsidR="00696A1B" w:rsidRDefault="006D5672">
            <w:pPr>
              <w:ind w:left="0" w:hanging="2"/>
              <w:jc w:val="center"/>
            </w:pPr>
            <w:r>
              <w:t>138,88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11CE" w14:textId="77777777" w:rsidR="00696A1B" w:rsidRDefault="006D567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11,57333333</w:t>
            </w:r>
          </w:p>
        </w:tc>
      </w:tr>
      <w:tr w:rsidR="00696A1B" w14:paraId="77A260DB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173704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9D0D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 e/ou saia (até no joelho)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elastano, de boa qualidade, com zíper.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B44C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8069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37C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CD63" w14:textId="77777777" w:rsidR="00696A1B" w:rsidRDefault="006D5672">
            <w:pPr>
              <w:ind w:left="0" w:hanging="2"/>
              <w:jc w:val="center"/>
            </w:pPr>
            <w:r>
              <w:t>161,76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D116E" w14:textId="77777777" w:rsidR="00696A1B" w:rsidRDefault="006D5672">
            <w:pPr>
              <w:ind w:left="0" w:hanging="2"/>
              <w:jc w:val="center"/>
            </w:pPr>
            <w:r>
              <w:t>13,48</w:t>
            </w:r>
          </w:p>
        </w:tc>
      </w:tr>
      <w:tr w:rsidR="00696A1B" w14:paraId="4ACFC456" w14:textId="77777777">
        <w:tc>
          <w:tcPr>
            <w:tcW w:w="5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A9EBB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03</w:t>
            </w:r>
          </w:p>
        </w:tc>
        <w:tc>
          <w:tcPr>
            <w:tcW w:w="8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870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Sapatos na cor preta, de boa qualidade, salto médio, tipo scarpin ou estilo boneca.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59F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E2CC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8460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68,15</w:t>
            </w:r>
          </w:p>
          <w:p w14:paraId="70622FAA" w14:textId="77777777" w:rsidR="00696A1B" w:rsidRDefault="00696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6FF8" w14:textId="77777777" w:rsidR="00696A1B" w:rsidRDefault="006D5672">
            <w:pPr>
              <w:ind w:left="0" w:hanging="2"/>
              <w:jc w:val="center"/>
            </w:pPr>
            <w:r>
              <w:t>272,6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31D16" w14:textId="77777777" w:rsidR="00696A1B" w:rsidRDefault="006D5672">
            <w:pPr>
              <w:ind w:left="0" w:hanging="2"/>
              <w:jc w:val="center"/>
            </w:pPr>
            <w:r>
              <w:t>22,71666667</w:t>
            </w:r>
          </w:p>
        </w:tc>
      </w:tr>
      <w:tr w:rsidR="00696A1B" w14:paraId="01A65E48" w14:textId="77777777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1FAC0504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 MENSAL POR POSTO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54921E7" w14:textId="77777777" w:rsidR="00696A1B" w:rsidRDefault="006D5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47,77</w:t>
            </w:r>
          </w:p>
        </w:tc>
      </w:tr>
    </w:tbl>
    <w:p w14:paraId="667BAEF2" w14:textId="77777777" w:rsidR="00696A1B" w:rsidRDefault="00696A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2F1A1035" w14:textId="2F375763" w:rsidR="004F0B52" w:rsidRDefault="004F0B52" w:rsidP="004F0B52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0DD13CE7" wp14:editId="42937D36">
            <wp:extent cx="350520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9421" w14:textId="77777777" w:rsidR="004F0B52" w:rsidRDefault="004F0B52" w:rsidP="004F0B52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2FFB656B" w14:textId="77777777" w:rsidR="004F0B52" w:rsidRDefault="004F0B52" w:rsidP="004F0B52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601D2206" w14:textId="6347BD16" w:rsidR="00696A1B" w:rsidRDefault="004F0B52" w:rsidP="004F0B52">
      <w:pPr>
        <w:pStyle w:val="Corpodetexto"/>
        <w:ind w:left="0" w:hanging="2"/>
        <w:jc w:val="center"/>
      </w:pPr>
      <w:r>
        <w:rPr>
          <w:b/>
          <w:shd w:val="clear" w:color="auto" w:fill="FFFFFF"/>
        </w:rPr>
        <w:t>IF Sertão -PE – Campus Petrolin</w:t>
      </w:r>
      <w:r>
        <w:rPr>
          <w:b/>
          <w:shd w:val="clear" w:color="auto" w:fill="FFFFFF"/>
        </w:rPr>
        <w:t>a</w:t>
      </w:r>
    </w:p>
    <w:sectPr w:rsidR="00696A1B">
      <w:headerReference w:type="default" r:id="rId9"/>
      <w:footerReference w:type="default" r:id="rId10"/>
      <w:headerReference w:type="first" r:id="rId11"/>
      <w:footerReference w:type="first" r:id="rId12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4D346" w14:textId="77777777" w:rsidR="006D5672" w:rsidRDefault="006D5672">
      <w:pPr>
        <w:spacing w:line="240" w:lineRule="auto"/>
        <w:ind w:left="0" w:hanging="2"/>
      </w:pPr>
      <w:r>
        <w:separator/>
      </w:r>
    </w:p>
  </w:endnote>
  <w:endnote w:type="continuationSeparator" w:id="0">
    <w:p w14:paraId="4D5C6896" w14:textId="77777777" w:rsidR="006D5672" w:rsidRDefault="006D56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C2C40" w14:textId="77777777" w:rsidR="00696A1B" w:rsidRDefault="006D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5AEA599B" w14:textId="77777777" w:rsidR="00696A1B" w:rsidRDefault="006D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3C368" w14:textId="77777777" w:rsidR="00696A1B" w:rsidRDefault="00696A1B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7FF41" w14:textId="77777777" w:rsidR="006D5672" w:rsidRDefault="006D5672">
      <w:pPr>
        <w:spacing w:line="240" w:lineRule="auto"/>
        <w:ind w:left="0" w:hanging="2"/>
      </w:pPr>
      <w:r>
        <w:separator/>
      </w:r>
    </w:p>
  </w:footnote>
  <w:footnote w:type="continuationSeparator" w:id="0">
    <w:p w14:paraId="2111F80D" w14:textId="77777777" w:rsidR="006D5672" w:rsidRDefault="006D56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64B7C" w14:textId="77777777" w:rsidR="00696A1B" w:rsidRDefault="006D5672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114300" distR="114300" wp14:anchorId="2C0A70A8" wp14:editId="2790A75D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BAB3F5" w14:textId="77777777" w:rsidR="00696A1B" w:rsidRDefault="006D5672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REITORIA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A35D" w14:textId="77777777" w:rsidR="00696A1B" w:rsidRDefault="00696A1B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107A9"/>
    <w:multiLevelType w:val="multilevel"/>
    <w:tmpl w:val="0160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1B"/>
    <w:rsid w:val="004F0B52"/>
    <w:rsid w:val="00696A1B"/>
    <w:rsid w:val="006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2598"/>
  <w15:docId w15:val="{1D363D2E-3FD7-4C10-8D76-7E770015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firstLine="720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RdcYYRV+BJqmkz86C2fagrrEQ==">AMUW2mWMwWpUNUHu3Mn0DhUT05BrR/64gNVmekky8cZz8dEuX9i9DXPGx0ZgOTawXWVenI47WAz+FCKlTbQXOl0y9ELvEpcgZ8KeOS7MvTmFvDAsDzfp2ZI=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Adv. Paulo Tavares</cp:lastModifiedBy>
  <cp:revision>2</cp:revision>
  <dcterms:created xsi:type="dcterms:W3CDTF">2020-08-05T16:24:00Z</dcterms:created>
  <dcterms:modified xsi:type="dcterms:W3CDTF">2020-08-06T17:15:00Z</dcterms:modified>
</cp:coreProperties>
</file>